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2C4" w:rsidRPr="00B6724D" w:rsidRDefault="00CF42C4" w:rsidP="0017013F">
      <w:pPr>
        <w:jc w:val="center"/>
        <w:rPr>
          <w:rFonts w:asciiTheme="majorHAnsi" w:hAnsiTheme="majorHAnsi" w:cs="Arial"/>
          <w:b/>
          <w:color w:val="365F91" w:themeColor="accent1" w:themeShade="BF"/>
          <w:sz w:val="14"/>
          <w:szCs w:val="14"/>
        </w:rPr>
      </w:pPr>
      <w:bookmarkStart w:id="0" w:name="_GoBack"/>
      <w:bookmarkEnd w:id="0"/>
      <w:r w:rsidRPr="00B6724D">
        <w:rPr>
          <w:rFonts w:asciiTheme="majorHAnsi" w:hAnsiTheme="majorHAnsi" w:cs="Arial"/>
          <w:b/>
          <w:color w:val="365F91" w:themeColor="accent1" w:themeShade="BF"/>
          <w:sz w:val="14"/>
          <w:szCs w:val="14"/>
        </w:rPr>
        <w:t>HOSPITAL REGIONAL DE ALTA ESPECIALIDAD DE CD. VICTORIA “BICENTENARIO 2010”</w:t>
      </w:r>
    </w:p>
    <w:p w:rsidR="0017013F" w:rsidRPr="00B6724D" w:rsidRDefault="0017013F" w:rsidP="0017013F">
      <w:pPr>
        <w:jc w:val="center"/>
        <w:rPr>
          <w:rFonts w:asciiTheme="majorHAnsi" w:hAnsiTheme="majorHAnsi" w:cs="Arial"/>
          <w:b/>
          <w:color w:val="FF0000"/>
          <w:sz w:val="14"/>
          <w:szCs w:val="14"/>
          <w:lang w:val="es-ES_tradnl"/>
        </w:rPr>
      </w:pPr>
      <w:r w:rsidRPr="00B6724D">
        <w:rPr>
          <w:rFonts w:asciiTheme="majorHAnsi" w:hAnsiTheme="majorHAnsi" w:cs="Arial"/>
          <w:b/>
          <w:color w:val="FF0000"/>
          <w:sz w:val="14"/>
          <w:szCs w:val="14"/>
          <w:lang w:val="es-ES_tradnl"/>
        </w:rPr>
        <w:t>CONTRATO</w:t>
      </w:r>
      <w:r w:rsidR="005E3F0B" w:rsidRPr="00B6724D">
        <w:rPr>
          <w:rFonts w:asciiTheme="majorHAnsi" w:hAnsiTheme="majorHAnsi" w:cs="Arial"/>
          <w:b/>
          <w:color w:val="FF0000"/>
          <w:sz w:val="14"/>
          <w:szCs w:val="14"/>
          <w:lang w:val="es-ES_tradnl"/>
        </w:rPr>
        <w:t xml:space="preserve"> N° ______________________</w:t>
      </w:r>
    </w:p>
    <w:p w:rsidR="0017013F" w:rsidRPr="00B6724D" w:rsidRDefault="0017013F" w:rsidP="0017013F">
      <w:pPr>
        <w:jc w:val="center"/>
        <w:rPr>
          <w:rFonts w:asciiTheme="majorHAnsi" w:hAnsiTheme="majorHAnsi" w:cs="Arial"/>
          <w:b/>
          <w:color w:val="365F91" w:themeColor="accent1" w:themeShade="BF"/>
          <w:sz w:val="14"/>
          <w:szCs w:val="14"/>
          <w:lang w:val="es-ES_tradnl"/>
        </w:rPr>
      </w:pPr>
    </w:p>
    <w:p w:rsidR="0017013F" w:rsidRPr="00B6724D" w:rsidRDefault="0017013F" w:rsidP="0017013F">
      <w:pPr>
        <w:numPr>
          <w:ilvl w:val="12"/>
          <w:numId w:val="0"/>
        </w:num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line="240" w:lineRule="atLeast"/>
        <w:ind w:hanging="4"/>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Contrato de adquisición de __________________ que celebran por una parte</w:t>
      </w:r>
      <w:r w:rsidRPr="00B6724D">
        <w:rPr>
          <w:rFonts w:asciiTheme="majorHAnsi" w:hAnsiTheme="majorHAnsi" w:cs="Arial"/>
          <w:b/>
          <w:color w:val="365F91" w:themeColor="accent1" w:themeShade="BF"/>
          <w:sz w:val="14"/>
          <w:szCs w:val="14"/>
        </w:rPr>
        <w:t xml:space="preserve"> </w:t>
      </w:r>
      <w:r w:rsidRPr="00B6724D">
        <w:rPr>
          <w:rFonts w:asciiTheme="majorHAnsi" w:hAnsiTheme="majorHAnsi" w:cs="Arial"/>
          <w:color w:val="365F91" w:themeColor="accent1" w:themeShade="BF"/>
          <w:sz w:val="14"/>
          <w:szCs w:val="14"/>
        </w:rPr>
        <w:t xml:space="preserve">el </w:t>
      </w:r>
      <w:r w:rsidR="00CF42C4" w:rsidRPr="00B6724D">
        <w:rPr>
          <w:rFonts w:asciiTheme="majorHAnsi" w:hAnsiTheme="majorHAnsi" w:cs="Arial"/>
          <w:b/>
          <w:color w:val="365F91" w:themeColor="accent1" w:themeShade="BF"/>
          <w:sz w:val="14"/>
          <w:szCs w:val="14"/>
        </w:rPr>
        <w:t>HOSPITAL REGIONAL DE ALTA ESPECIALIDAD DE CD. VICTORIA “BICENTENARIO 2010”</w:t>
      </w:r>
      <w:r w:rsidR="00CF42C4" w:rsidRPr="00B6724D">
        <w:rPr>
          <w:rFonts w:asciiTheme="majorHAnsi" w:hAnsiTheme="majorHAnsi" w:cs="Arial"/>
          <w:color w:val="365F91" w:themeColor="accent1" w:themeShade="BF"/>
          <w:sz w:val="14"/>
          <w:szCs w:val="14"/>
        </w:rPr>
        <w:t xml:space="preserve">, </w:t>
      </w:r>
      <w:r w:rsidRPr="00B6724D">
        <w:rPr>
          <w:rFonts w:asciiTheme="majorHAnsi" w:hAnsiTheme="majorHAnsi" w:cs="Arial"/>
          <w:color w:val="365F91" w:themeColor="accent1" w:themeShade="BF"/>
          <w:sz w:val="14"/>
          <w:szCs w:val="14"/>
        </w:rPr>
        <w:t xml:space="preserve">que en lo sucesivo se denominará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representado en este acto por </w:t>
      </w:r>
      <w:r w:rsidR="00D637FE">
        <w:rPr>
          <w:rFonts w:asciiTheme="majorHAnsi" w:hAnsiTheme="majorHAnsi" w:cs="Arial"/>
          <w:color w:val="365F91" w:themeColor="accent1" w:themeShade="BF"/>
          <w:sz w:val="14"/>
          <w:szCs w:val="14"/>
        </w:rPr>
        <w:t>el CP. José Rafael Cuellar Romero</w:t>
      </w:r>
      <w:r w:rsidRPr="00B6724D">
        <w:rPr>
          <w:rFonts w:asciiTheme="majorHAnsi" w:hAnsiTheme="majorHAnsi" w:cs="Arial"/>
          <w:color w:val="365F91" w:themeColor="accent1" w:themeShade="BF"/>
          <w:sz w:val="14"/>
          <w:szCs w:val="14"/>
        </w:rPr>
        <w:t xml:space="preserve">, en su carácter de </w:t>
      </w:r>
      <w:r w:rsidR="00D637FE">
        <w:rPr>
          <w:rFonts w:asciiTheme="majorHAnsi" w:hAnsiTheme="majorHAnsi" w:cs="Arial"/>
          <w:color w:val="365F91" w:themeColor="accent1" w:themeShade="BF"/>
          <w:sz w:val="14"/>
          <w:szCs w:val="14"/>
        </w:rPr>
        <w:t>Director de</w:t>
      </w:r>
      <w:r w:rsidRPr="00B6724D">
        <w:rPr>
          <w:rFonts w:asciiTheme="majorHAnsi" w:hAnsiTheme="majorHAnsi" w:cs="Arial"/>
          <w:color w:val="365F91" w:themeColor="accent1" w:themeShade="BF"/>
          <w:sz w:val="14"/>
          <w:szCs w:val="14"/>
        </w:rPr>
        <w:t xml:space="preserve"> </w:t>
      </w:r>
      <w:r w:rsidR="00D637FE">
        <w:rPr>
          <w:rFonts w:asciiTheme="majorHAnsi" w:hAnsiTheme="majorHAnsi" w:cs="Arial"/>
          <w:color w:val="365F91" w:themeColor="accent1" w:themeShade="BF"/>
          <w:sz w:val="14"/>
          <w:szCs w:val="14"/>
        </w:rPr>
        <w:t xml:space="preserve">Administración y Finanzas </w:t>
      </w:r>
      <w:r w:rsidRPr="00B6724D">
        <w:rPr>
          <w:rFonts w:asciiTheme="majorHAnsi" w:hAnsiTheme="majorHAnsi" w:cs="Arial"/>
          <w:color w:val="365F91" w:themeColor="accent1" w:themeShade="BF"/>
          <w:sz w:val="14"/>
          <w:szCs w:val="14"/>
        </w:rPr>
        <w:t>y por la otra</w:t>
      </w:r>
      <w:r w:rsidR="00D637FE">
        <w:rPr>
          <w:rFonts w:asciiTheme="majorHAnsi" w:hAnsiTheme="majorHAnsi" w:cs="Arial"/>
          <w:color w:val="365F91" w:themeColor="accent1" w:themeShade="BF"/>
          <w:sz w:val="14"/>
          <w:szCs w:val="14"/>
        </w:rPr>
        <w:t xml:space="preserve"> parte la empresa </w:t>
      </w:r>
      <w:r w:rsidRPr="00B6724D">
        <w:rPr>
          <w:rFonts w:asciiTheme="majorHAnsi" w:hAnsiTheme="majorHAnsi" w:cs="Arial"/>
          <w:color w:val="365F91" w:themeColor="accent1" w:themeShade="BF"/>
          <w:sz w:val="14"/>
          <w:szCs w:val="14"/>
        </w:rPr>
        <w:t xml:space="preserve"> ______________, en lo subsecuente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representada por el C. _______________, en su carácter de __________________, al tenor de las siguientes declaraciones y cláusulas:</w:t>
      </w:r>
    </w:p>
    <w:p w:rsidR="0017013F" w:rsidRPr="00B6724D" w:rsidRDefault="0017013F" w:rsidP="0017013F">
      <w:pPr>
        <w:numPr>
          <w:ilvl w:val="12"/>
          <w:numId w:val="0"/>
        </w:numPr>
        <w:tabs>
          <w:tab w:val="left" w:pos="576"/>
          <w:tab w:val="left" w:pos="709"/>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s>
        <w:spacing w:line="240" w:lineRule="atLeast"/>
        <w:ind w:hanging="4"/>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tabs>
          <w:tab w:val="center" w:pos="4752"/>
        </w:tabs>
        <w:ind w:firstLine="284"/>
        <w:jc w:val="center"/>
        <w:rPr>
          <w:rFonts w:asciiTheme="majorHAnsi" w:hAnsiTheme="majorHAnsi" w:cs="Arial"/>
          <w:b/>
          <w:color w:val="FF0000"/>
          <w:sz w:val="14"/>
          <w:szCs w:val="14"/>
        </w:rPr>
      </w:pPr>
      <w:r w:rsidRPr="00B6724D">
        <w:rPr>
          <w:rFonts w:asciiTheme="majorHAnsi" w:hAnsiTheme="majorHAnsi" w:cs="Arial"/>
          <w:b/>
          <w:color w:val="FF0000"/>
          <w:sz w:val="14"/>
          <w:szCs w:val="14"/>
        </w:rPr>
        <w:t>D E C L A R A C I O N E S</w:t>
      </w:r>
    </w:p>
    <w:p w:rsidR="0017013F" w:rsidRPr="00B6724D" w:rsidRDefault="0017013F" w:rsidP="0017013F">
      <w:pPr>
        <w:numPr>
          <w:ilvl w:val="12"/>
          <w:numId w:val="0"/>
        </w:numPr>
        <w:tabs>
          <w:tab w:val="left" w:pos="288"/>
          <w:tab w:val="left" w:pos="864"/>
          <w:tab w:val="left" w:pos="1134"/>
          <w:tab w:val="left" w:pos="1440"/>
          <w:tab w:val="left" w:pos="2016"/>
          <w:tab w:val="left" w:pos="2304"/>
          <w:tab w:val="left" w:pos="2592"/>
          <w:tab w:val="left" w:pos="2880"/>
          <w:tab w:val="left" w:pos="3168"/>
          <w:tab w:val="left" w:pos="3456"/>
          <w:tab w:val="left" w:pos="3744"/>
          <w:tab w:val="left" w:pos="4032"/>
          <w:tab w:val="left" w:pos="4320"/>
          <w:tab w:val="left" w:pos="4608"/>
        </w:tabs>
        <w:ind w:left="1134" w:right="51" w:hanging="567"/>
        <w:jc w:val="both"/>
        <w:rPr>
          <w:rFonts w:asciiTheme="majorHAnsi" w:hAnsiTheme="majorHAnsi" w:cs="Arial"/>
          <w:color w:val="365F91" w:themeColor="accent1" w:themeShade="BF"/>
          <w:sz w:val="14"/>
          <w:szCs w:val="14"/>
        </w:rPr>
      </w:pPr>
    </w:p>
    <w:p w:rsidR="0017013F" w:rsidRPr="00B6724D" w:rsidRDefault="0017013F" w:rsidP="0017013F">
      <w:pPr>
        <w:pStyle w:val="Textoindependiente23"/>
        <w:widowControl/>
        <w:numPr>
          <w:ilvl w:val="0"/>
          <w:numId w:val="2"/>
        </w:numPr>
        <w:rPr>
          <w:rFonts w:asciiTheme="majorHAnsi" w:hAnsiTheme="majorHAnsi" w:cs="Arial"/>
          <w:color w:val="365F91" w:themeColor="accent1" w:themeShade="BF"/>
          <w:sz w:val="14"/>
          <w:szCs w:val="14"/>
          <w:lang w:val="es-MX"/>
        </w:rPr>
      </w:pPr>
      <w:bookmarkStart w:id="1" w:name="_Toc49076958"/>
      <w:r w:rsidRPr="00B6724D">
        <w:rPr>
          <w:rFonts w:asciiTheme="majorHAnsi" w:hAnsiTheme="majorHAnsi" w:cs="Arial"/>
          <w:b/>
          <w:color w:val="365F91" w:themeColor="accent1" w:themeShade="BF"/>
          <w:sz w:val="14"/>
          <w:szCs w:val="14"/>
          <w:lang w:val="es-MX"/>
        </w:rPr>
        <w:t>“EL HOSPITAL”,</w:t>
      </w:r>
      <w:r w:rsidRPr="00B6724D">
        <w:rPr>
          <w:rFonts w:asciiTheme="majorHAnsi" w:hAnsiTheme="majorHAnsi" w:cs="Arial"/>
          <w:color w:val="365F91" w:themeColor="accent1" w:themeShade="BF"/>
          <w:sz w:val="14"/>
          <w:szCs w:val="14"/>
          <w:lang w:val="es-MX"/>
        </w:rPr>
        <w:t xml:space="preserve"> declara que:</w:t>
      </w:r>
      <w:bookmarkEnd w:id="1"/>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CB3567" w:rsidP="0017013F">
      <w:pPr>
        <w:numPr>
          <w:ilvl w:val="0"/>
          <w:numId w:val="3"/>
        </w:numPr>
        <w:tabs>
          <w:tab w:val="num" w:pos="720"/>
        </w:tabs>
        <w:overflowPunct w:val="0"/>
        <w:autoSpaceDE w:val="0"/>
        <w:autoSpaceDN w:val="0"/>
        <w:adjustRightInd w:val="0"/>
        <w:ind w:left="720" w:hanging="540"/>
        <w:jc w:val="both"/>
        <w:textAlignment w:val="baseline"/>
        <w:rPr>
          <w:rFonts w:asciiTheme="majorHAnsi" w:hAnsiTheme="majorHAnsi" w:cs="Arial"/>
          <w:color w:val="365F91" w:themeColor="accent1" w:themeShade="BF"/>
          <w:sz w:val="14"/>
          <w:szCs w:val="14"/>
        </w:rPr>
      </w:pPr>
      <w:bookmarkStart w:id="2" w:name="_Toc49076959"/>
      <w:r w:rsidRPr="00B6724D">
        <w:rPr>
          <w:rFonts w:asciiTheme="majorHAnsi" w:hAnsiTheme="majorHAnsi" w:cs="Arial"/>
          <w:color w:val="365F91" w:themeColor="accent1" w:themeShade="BF"/>
          <w:sz w:val="14"/>
          <w:szCs w:val="14"/>
        </w:rPr>
        <w:t>El</w:t>
      </w:r>
      <w:r w:rsidR="0017013F" w:rsidRPr="00B6724D">
        <w:rPr>
          <w:rFonts w:asciiTheme="majorHAnsi" w:hAnsiTheme="majorHAnsi" w:cs="Arial"/>
          <w:color w:val="365F91" w:themeColor="accent1" w:themeShade="BF"/>
          <w:sz w:val="14"/>
          <w:szCs w:val="14"/>
        </w:rPr>
        <w:t xml:space="preserve"> </w:t>
      </w:r>
      <w:r w:rsidRPr="00B6724D">
        <w:rPr>
          <w:rFonts w:asciiTheme="majorHAnsi" w:hAnsiTheme="majorHAnsi" w:cs="Arial"/>
          <w:color w:val="365F91" w:themeColor="accent1" w:themeShade="BF"/>
          <w:sz w:val="14"/>
          <w:szCs w:val="14"/>
        </w:rPr>
        <w:t>Hospital Regional de Alta Especialidad de Ciudad Victoria “Bicentenario 2010”, es un Organismo Público Descentralizado, creado por decreto Presidencial publicado en el Diario Oficial de la Federación el 14 de diciembre de 2009, quien tiene entre sus atribuciones el prestar servicios de alta especialidad a otros organismos, órganos, entidades e instituciones públicas y privadas que lo requieran, de acuerdo a los convenios que para tal efecto celebre.</w:t>
      </w:r>
      <w:bookmarkEnd w:id="2"/>
    </w:p>
    <w:p w:rsidR="0017013F" w:rsidRPr="00B6724D" w:rsidRDefault="0017013F" w:rsidP="0017013F">
      <w:pPr>
        <w:overflowPunct w:val="0"/>
        <w:autoSpaceDE w:val="0"/>
        <w:autoSpaceDN w:val="0"/>
        <w:adjustRightInd w:val="0"/>
        <w:ind w:left="720"/>
        <w:jc w:val="both"/>
        <w:textAlignment w:val="baseline"/>
        <w:rPr>
          <w:rFonts w:asciiTheme="majorHAnsi" w:hAnsiTheme="majorHAnsi" w:cs="Arial"/>
          <w:color w:val="365F91" w:themeColor="accent1" w:themeShade="BF"/>
          <w:sz w:val="14"/>
          <w:szCs w:val="14"/>
        </w:rPr>
      </w:pPr>
    </w:p>
    <w:p w:rsidR="0017013F" w:rsidRPr="00B6724D" w:rsidRDefault="0017013F" w:rsidP="00F475BF">
      <w:pPr>
        <w:tabs>
          <w:tab w:val="left" w:pos="709"/>
        </w:tabs>
        <w:ind w:left="708" w:hanging="540"/>
        <w:jc w:val="both"/>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 xml:space="preserve">I.2.  </w:t>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 xml:space="preserve">Esta facultado para adquirir toda clase de bienes muebles en términos de la legislación vigente, para la consecución de los fines para los que fue creado. </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F475BF">
      <w:pPr>
        <w:numPr>
          <w:ilvl w:val="12"/>
          <w:numId w:val="0"/>
        </w:numPr>
        <w:tabs>
          <w:tab w:val="left" w:pos="709"/>
        </w:tabs>
        <w:ind w:left="708" w:hanging="540"/>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 xml:space="preserve">I.3.  </w:t>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 xml:space="preserve">Su representante, </w:t>
      </w:r>
      <w:r w:rsidR="00CB3567" w:rsidRPr="00B6724D">
        <w:rPr>
          <w:rFonts w:asciiTheme="majorHAnsi" w:hAnsiTheme="majorHAnsi" w:cs="Arial"/>
          <w:color w:val="365F91" w:themeColor="accent1" w:themeShade="BF"/>
          <w:sz w:val="14"/>
          <w:szCs w:val="14"/>
        </w:rPr>
        <w:t xml:space="preserve">el C.P. </w:t>
      </w:r>
      <w:r w:rsidR="000619EC">
        <w:rPr>
          <w:rFonts w:asciiTheme="majorHAnsi" w:hAnsiTheme="majorHAnsi" w:cs="Arial"/>
          <w:color w:val="365F91" w:themeColor="accent1" w:themeShade="BF"/>
          <w:sz w:val="14"/>
          <w:szCs w:val="14"/>
        </w:rPr>
        <w:t xml:space="preserve">Víctor Manuel González </w:t>
      </w:r>
      <w:proofErr w:type="spellStart"/>
      <w:r w:rsidR="000619EC">
        <w:rPr>
          <w:rFonts w:asciiTheme="majorHAnsi" w:hAnsiTheme="majorHAnsi" w:cs="Arial"/>
          <w:color w:val="365F91" w:themeColor="accent1" w:themeShade="BF"/>
          <w:sz w:val="14"/>
          <w:szCs w:val="14"/>
        </w:rPr>
        <w:t>Salum</w:t>
      </w:r>
      <w:proofErr w:type="spellEnd"/>
      <w:r w:rsidR="00CB3567" w:rsidRPr="00B6724D">
        <w:rPr>
          <w:rFonts w:asciiTheme="majorHAnsi" w:hAnsiTheme="majorHAnsi" w:cs="Arial"/>
          <w:color w:val="365F91" w:themeColor="accent1" w:themeShade="BF"/>
          <w:sz w:val="14"/>
          <w:szCs w:val="14"/>
        </w:rPr>
        <w:t xml:space="preserve"> en su calidad de Director de Administración y Finanzas de </w:t>
      </w:r>
      <w:r w:rsidR="00CB3567" w:rsidRPr="00B6724D">
        <w:rPr>
          <w:rFonts w:asciiTheme="majorHAnsi" w:hAnsiTheme="majorHAnsi" w:cs="Arial"/>
          <w:b/>
          <w:color w:val="365F91" w:themeColor="accent1" w:themeShade="BF"/>
          <w:sz w:val="14"/>
          <w:szCs w:val="14"/>
        </w:rPr>
        <w:t>“EL HRAEV”</w:t>
      </w:r>
      <w:r w:rsidR="00CB3567" w:rsidRPr="00B6724D">
        <w:rPr>
          <w:rFonts w:asciiTheme="majorHAnsi" w:hAnsiTheme="majorHAnsi" w:cs="Arial"/>
          <w:color w:val="365F91" w:themeColor="accent1" w:themeShade="BF"/>
          <w:sz w:val="14"/>
          <w:szCs w:val="14"/>
        </w:rPr>
        <w:t xml:space="preserve"> cuenta con  facultades para  suscribir el presente contrato, lo que acredita con la Escritura Pública de Ciudad Victoria, Tamaulipas, mediante la cual se le otorga Poder General para Pleitos y Cobranzas y Poder General para Actos de Administración y manifiesta bajo protesta de decir verdad, que las facultades que le fueron conferidas no le han sido revocadas, modificadas ni restringidas en forma alguna.</w:t>
      </w:r>
      <w:r w:rsidR="000405F0"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jc w:val="both"/>
        <w:rPr>
          <w:rFonts w:asciiTheme="majorHAnsi" w:hAnsiTheme="majorHAnsi" w:cs="Arial"/>
          <w:b/>
          <w:color w:val="365F91" w:themeColor="accent1" w:themeShade="BF"/>
          <w:sz w:val="14"/>
          <w:szCs w:val="14"/>
        </w:rPr>
      </w:pPr>
    </w:p>
    <w:p w:rsidR="0017013F" w:rsidRPr="00B6724D" w:rsidRDefault="0017013F" w:rsidP="00F475BF">
      <w:pPr>
        <w:numPr>
          <w:ilvl w:val="12"/>
          <w:numId w:val="0"/>
        </w:numPr>
        <w:tabs>
          <w:tab w:val="left" w:pos="709"/>
        </w:tabs>
        <w:ind w:left="708" w:hanging="540"/>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 xml:space="preserve">I.4.  </w:t>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 xml:space="preserve">Para el cumplimiento de sus funciones y la realización de sus actividades, requiere de la adquisición de ______________________ </w:t>
      </w:r>
      <w:r w:rsidRPr="00B6724D">
        <w:rPr>
          <w:rFonts w:asciiTheme="majorHAnsi" w:hAnsiTheme="majorHAnsi" w:cs="Arial"/>
          <w:b/>
          <w:i/>
          <w:color w:val="365F91" w:themeColor="accent1" w:themeShade="BF"/>
          <w:sz w:val="14"/>
          <w:szCs w:val="14"/>
          <w:u w:val="single"/>
        </w:rPr>
        <w:t>(describir en términos generales los bienes objeto de la compra)</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8" w:hanging="540"/>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 xml:space="preserve">I.5.  </w:t>
      </w:r>
      <w:r w:rsidRPr="00B6724D">
        <w:rPr>
          <w:rFonts w:asciiTheme="majorHAnsi" w:hAnsiTheme="majorHAnsi" w:cs="Arial"/>
          <w:b/>
          <w:color w:val="365F91" w:themeColor="accent1" w:themeShade="BF"/>
          <w:sz w:val="14"/>
          <w:szCs w:val="14"/>
        </w:rPr>
        <w:tab/>
      </w:r>
      <w:r w:rsidR="006E06ED" w:rsidRPr="00B6724D">
        <w:rPr>
          <w:rFonts w:asciiTheme="majorHAnsi" w:hAnsiTheme="majorHAnsi" w:cs="Arial"/>
          <w:color w:val="365F91" w:themeColor="accent1" w:themeShade="BF"/>
          <w:sz w:val="14"/>
          <w:szCs w:val="14"/>
        </w:rPr>
        <w:t xml:space="preserve">Para esta contratación: Se cuenta con autorización de la Secretaría de Salud, a través de la Subsecretaría de Administración y Finanzas, contenida en el oficio </w:t>
      </w:r>
      <w:r w:rsidR="00DE4F8F" w:rsidRPr="00B6724D">
        <w:rPr>
          <w:rFonts w:asciiTheme="majorHAnsi" w:hAnsiTheme="majorHAnsi" w:cs="Arial"/>
          <w:color w:val="365F91" w:themeColor="accent1" w:themeShade="BF"/>
          <w:sz w:val="14"/>
          <w:szCs w:val="14"/>
        </w:rPr>
        <w:t>__________________</w:t>
      </w:r>
      <w:r w:rsidR="006E06ED" w:rsidRPr="00B6724D">
        <w:rPr>
          <w:rFonts w:asciiTheme="majorHAnsi" w:hAnsiTheme="majorHAnsi" w:cs="Arial"/>
          <w:color w:val="365F91" w:themeColor="accent1" w:themeShade="BF"/>
          <w:sz w:val="14"/>
          <w:szCs w:val="14"/>
        </w:rPr>
        <w:t xml:space="preserve"> de fecha </w:t>
      </w:r>
      <w:r w:rsidR="00DE4F8F" w:rsidRPr="00B6724D">
        <w:rPr>
          <w:rFonts w:asciiTheme="majorHAnsi" w:hAnsiTheme="majorHAnsi" w:cs="Arial"/>
          <w:color w:val="365F91" w:themeColor="accent1" w:themeShade="BF"/>
          <w:sz w:val="14"/>
          <w:szCs w:val="14"/>
        </w:rPr>
        <w:t>__________________</w:t>
      </w:r>
      <w:r w:rsidR="006E06ED" w:rsidRPr="00B6724D">
        <w:rPr>
          <w:rFonts w:asciiTheme="majorHAnsi" w:hAnsiTheme="majorHAnsi" w:cs="Arial"/>
          <w:color w:val="365F91" w:themeColor="accent1" w:themeShade="BF"/>
          <w:sz w:val="14"/>
          <w:szCs w:val="14"/>
        </w:rPr>
        <w:t>, emitida por la Dirección General de Programación, Organización y Presupuesto.</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I.6.</w:t>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 xml:space="preserve">El presente contrato fue adjudicado a </w:t>
      </w:r>
      <w:r w:rsidRPr="00B6724D">
        <w:rPr>
          <w:rFonts w:asciiTheme="majorHAnsi" w:hAnsiTheme="majorHAnsi" w:cs="Arial"/>
          <w:b/>
          <w:color w:val="365F91" w:themeColor="accent1" w:themeShade="BF"/>
          <w:sz w:val="14"/>
          <w:szCs w:val="14"/>
        </w:rPr>
        <w:t xml:space="preserve">“EL PROVEEDOR” </w:t>
      </w:r>
      <w:r w:rsidRPr="00B6724D">
        <w:rPr>
          <w:rFonts w:asciiTheme="majorHAnsi" w:hAnsiTheme="majorHAnsi" w:cs="Arial"/>
          <w:color w:val="365F91" w:themeColor="accent1" w:themeShade="BF"/>
          <w:sz w:val="14"/>
          <w:szCs w:val="14"/>
        </w:rPr>
        <w:t>mediante el procedimiento de</w:t>
      </w:r>
      <w:r w:rsidR="000405F0" w:rsidRPr="00B6724D">
        <w:rPr>
          <w:rFonts w:asciiTheme="majorHAnsi" w:hAnsiTheme="majorHAnsi" w:cs="Arial"/>
          <w:color w:val="365F91" w:themeColor="accent1" w:themeShade="BF"/>
          <w:sz w:val="14"/>
          <w:szCs w:val="14"/>
        </w:rPr>
        <w:t xml:space="preserve"> </w:t>
      </w:r>
      <w:r w:rsidR="00DE4F8F" w:rsidRPr="00B6724D">
        <w:rPr>
          <w:rFonts w:asciiTheme="majorHAnsi" w:hAnsiTheme="majorHAnsi" w:cs="Arial"/>
          <w:color w:val="365F91" w:themeColor="accent1" w:themeShade="BF"/>
          <w:sz w:val="14"/>
          <w:szCs w:val="14"/>
        </w:rPr>
        <w:t>__________________</w:t>
      </w:r>
      <w:r w:rsidRPr="00B6724D">
        <w:rPr>
          <w:rFonts w:asciiTheme="majorHAnsi" w:hAnsiTheme="majorHAnsi" w:cs="Arial"/>
          <w:color w:val="365F91" w:themeColor="accent1" w:themeShade="BF"/>
          <w:sz w:val="14"/>
          <w:szCs w:val="14"/>
        </w:rPr>
        <w:t xml:space="preserve">, con fundamento en lo dispuesto por los artículos 134, de la Constitución Política de los Estados Unidos Mexicanos y </w:t>
      </w:r>
      <w:r w:rsidR="000405F0" w:rsidRPr="00B6724D">
        <w:rPr>
          <w:rFonts w:asciiTheme="majorHAnsi" w:hAnsiTheme="majorHAnsi" w:cs="Arial"/>
          <w:color w:val="365F91" w:themeColor="accent1" w:themeShade="BF"/>
          <w:sz w:val="14"/>
          <w:szCs w:val="14"/>
        </w:rPr>
        <w:t xml:space="preserve">al Artículo </w:t>
      </w:r>
      <w:r w:rsidRPr="00B6724D">
        <w:rPr>
          <w:rFonts w:asciiTheme="majorHAnsi" w:hAnsiTheme="majorHAnsi" w:cs="Arial"/>
          <w:color w:val="365F91" w:themeColor="accent1" w:themeShade="BF"/>
          <w:sz w:val="14"/>
          <w:szCs w:val="14"/>
        </w:rPr>
        <w:t xml:space="preserve">______________ </w:t>
      </w:r>
      <w:r w:rsidRPr="00B6724D">
        <w:rPr>
          <w:rFonts w:asciiTheme="majorHAnsi" w:hAnsiTheme="majorHAnsi" w:cs="Arial"/>
          <w:b/>
          <w:i/>
          <w:color w:val="365F91" w:themeColor="accent1" w:themeShade="BF"/>
          <w:sz w:val="14"/>
          <w:szCs w:val="14"/>
          <w:u w:val="single"/>
        </w:rPr>
        <w:t>(anotar el fundamento legal correspondiente)</w:t>
      </w:r>
      <w:r w:rsidRPr="00B6724D">
        <w:rPr>
          <w:rFonts w:asciiTheme="majorHAnsi" w:hAnsiTheme="majorHAnsi" w:cs="Arial"/>
          <w:color w:val="365F91" w:themeColor="accent1" w:themeShade="BF"/>
          <w:sz w:val="14"/>
          <w:szCs w:val="14"/>
        </w:rPr>
        <w:t xml:space="preserve">, de la Ley de Adquisiciones, Arrendamientos y Servicios del Sector Público. </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I.7.</w:t>
      </w:r>
      <w:bookmarkStart w:id="3" w:name="_DV_M30"/>
      <w:bookmarkEnd w:id="3"/>
      <w:r w:rsidRPr="00B6724D">
        <w:rPr>
          <w:rFonts w:asciiTheme="majorHAnsi" w:hAnsiTheme="majorHAnsi" w:cs="Arial"/>
          <w:b/>
          <w:color w:val="365F91" w:themeColor="accent1" w:themeShade="BF"/>
          <w:sz w:val="14"/>
          <w:szCs w:val="14"/>
        </w:rPr>
        <w:tab/>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 xml:space="preserve">Señala como domicilio para todos los efectos de este acto jurídico el ubicado en Libramiento Guadalupe Victoria S/N, Área Pajaritos, Ciudad Victoria, Tamaulipas, C.P. 87087 </w:t>
      </w: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p>
    <w:p w:rsidR="0017013F" w:rsidRPr="00B6724D" w:rsidRDefault="0017013F" w:rsidP="0017013F">
      <w:pPr>
        <w:ind w:left="720"/>
        <w:jc w:val="both"/>
        <w:rPr>
          <w:rFonts w:asciiTheme="majorHAnsi" w:hAnsiTheme="majorHAnsi" w:cs="Arial"/>
          <w:color w:val="365F91" w:themeColor="accent1" w:themeShade="BF"/>
          <w:sz w:val="14"/>
          <w:szCs w:val="14"/>
          <w:lang w:val="es-ES_tradnl"/>
        </w:rPr>
      </w:pPr>
      <w:r w:rsidRPr="00B6724D">
        <w:rPr>
          <w:rFonts w:asciiTheme="majorHAnsi" w:hAnsiTheme="majorHAnsi" w:cs="Arial"/>
          <w:color w:val="365F91" w:themeColor="accent1" w:themeShade="BF"/>
          <w:sz w:val="14"/>
          <w:szCs w:val="14"/>
          <w:lang w:val="es-ES_tradnl"/>
        </w:rPr>
        <w:t>El proveedor en caso de auditorias, visitas o inspecciones que practique la Secretaría de la Función Pública y el Órgano Interno de Control, debe proporcionar la información que en su momento requiera, relativa al presente contrato.</w:t>
      </w:r>
    </w:p>
    <w:p w:rsidR="0017013F" w:rsidRPr="00B6724D" w:rsidRDefault="0017013F" w:rsidP="0017013F">
      <w:pPr>
        <w:numPr>
          <w:ilvl w:val="12"/>
          <w:numId w:val="0"/>
        </w:numPr>
        <w:jc w:val="both"/>
        <w:rPr>
          <w:rFonts w:asciiTheme="majorHAnsi" w:hAnsiTheme="majorHAnsi" w:cs="Arial"/>
          <w:b/>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b/>
          <w:color w:val="365F91" w:themeColor="accent1" w:themeShade="BF"/>
          <w:sz w:val="14"/>
          <w:szCs w:val="14"/>
        </w:rPr>
      </w:pPr>
    </w:p>
    <w:p w:rsidR="0017013F" w:rsidRPr="00B6724D" w:rsidRDefault="0017013F" w:rsidP="0017013F">
      <w:pPr>
        <w:pStyle w:val="Textoindependiente23"/>
        <w:widowControl/>
        <w:numPr>
          <w:ilvl w:val="0"/>
          <w:numId w:val="2"/>
        </w:numPr>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“EL PROVEEDOR” declara que:</w:t>
      </w:r>
      <w:r w:rsidRPr="00B6724D">
        <w:rPr>
          <w:rFonts w:asciiTheme="majorHAnsi" w:hAnsiTheme="majorHAnsi" w:cs="Arial"/>
          <w:color w:val="365F91" w:themeColor="accent1" w:themeShade="BF"/>
          <w:sz w:val="14"/>
          <w:szCs w:val="14"/>
        </w:rPr>
        <w:t xml:space="preserve"> </w:t>
      </w:r>
    </w:p>
    <w:p w:rsidR="0017013F" w:rsidRPr="00B6724D" w:rsidRDefault="0017013F" w:rsidP="0017013F">
      <w:pPr>
        <w:numPr>
          <w:ilvl w:val="12"/>
          <w:numId w:val="0"/>
        </w:numPr>
        <w:rPr>
          <w:rFonts w:asciiTheme="majorHAnsi" w:hAnsiTheme="majorHAnsi" w:cs="Arial"/>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b/>
          <w:i/>
          <w:color w:val="365F91" w:themeColor="accent1" w:themeShade="BF"/>
          <w:sz w:val="14"/>
          <w:szCs w:val="14"/>
          <w:u w:val="single"/>
        </w:rPr>
      </w:pPr>
      <w:r w:rsidRPr="00B6724D">
        <w:rPr>
          <w:rFonts w:asciiTheme="majorHAnsi" w:hAnsiTheme="majorHAnsi" w:cs="Arial"/>
          <w:b/>
          <w:bCs/>
          <w:i/>
          <w:color w:val="365F91" w:themeColor="accent1" w:themeShade="BF"/>
          <w:sz w:val="14"/>
          <w:szCs w:val="14"/>
          <w:u w:val="single"/>
        </w:rPr>
        <w:t xml:space="preserve">NOTA: </w:t>
      </w:r>
      <w:r w:rsidRPr="00B6724D">
        <w:rPr>
          <w:rFonts w:asciiTheme="majorHAnsi" w:hAnsiTheme="majorHAnsi" w:cs="Arial"/>
          <w:b/>
          <w:i/>
          <w:color w:val="365F91" w:themeColor="accent1" w:themeShade="BF"/>
          <w:sz w:val="14"/>
          <w:szCs w:val="14"/>
          <w:u w:val="single"/>
        </w:rPr>
        <w:t>(Si “EL PROVEEDOR” fuese una persona moral, se empleará el siguiente texto:)</w:t>
      </w:r>
    </w:p>
    <w:p w:rsidR="0017013F" w:rsidRPr="00B6724D" w:rsidRDefault="0017013F" w:rsidP="0017013F">
      <w:pPr>
        <w:numPr>
          <w:ilvl w:val="12"/>
          <w:numId w:val="0"/>
        </w:numPr>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II.1.</w:t>
      </w:r>
      <w:r w:rsidRPr="00B6724D">
        <w:rPr>
          <w:rFonts w:asciiTheme="majorHAnsi" w:hAnsiTheme="majorHAnsi" w:cs="Arial"/>
          <w:color w:val="365F91" w:themeColor="accent1" w:themeShade="BF"/>
          <w:sz w:val="14"/>
          <w:szCs w:val="14"/>
        </w:rPr>
        <w:t xml:space="preserve"> </w:t>
      </w:r>
      <w:r w:rsidRPr="00B6724D">
        <w:rPr>
          <w:rFonts w:asciiTheme="majorHAnsi" w:hAnsiTheme="majorHAnsi" w:cs="Arial"/>
          <w:color w:val="365F91" w:themeColor="accent1" w:themeShade="BF"/>
          <w:sz w:val="14"/>
          <w:szCs w:val="14"/>
        </w:rPr>
        <w:tab/>
        <w:t>Es una persona moral constituida de conformidad con las leyes de los Estados Unidos Mexicanos, según consta en la Escritura Pública  número _____, del __ de ______ de</w:t>
      </w:r>
      <w:r w:rsidR="00CB3567" w:rsidRPr="00B6724D">
        <w:rPr>
          <w:rFonts w:asciiTheme="majorHAnsi" w:hAnsiTheme="majorHAnsi" w:cs="Arial"/>
          <w:color w:val="365F91" w:themeColor="accent1" w:themeShade="BF"/>
          <w:sz w:val="14"/>
          <w:szCs w:val="14"/>
        </w:rPr>
        <w:t>l año</w:t>
      </w:r>
      <w:r w:rsidRPr="00B6724D">
        <w:rPr>
          <w:rFonts w:asciiTheme="majorHAnsi" w:hAnsiTheme="majorHAnsi" w:cs="Arial"/>
          <w:color w:val="365F91" w:themeColor="accent1" w:themeShade="BF"/>
          <w:sz w:val="14"/>
          <w:szCs w:val="14"/>
        </w:rPr>
        <w:t xml:space="preserve"> ____, pasada ante la fe del Licenciado ____________, Notario Público </w:t>
      </w:r>
      <w:r w:rsidRPr="00B6724D">
        <w:rPr>
          <w:rFonts w:asciiTheme="majorHAnsi" w:hAnsiTheme="majorHAnsi" w:cs="Arial"/>
          <w:b/>
          <w:color w:val="365F91" w:themeColor="accent1" w:themeShade="BF"/>
          <w:sz w:val="14"/>
          <w:szCs w:val="14"/>
          <w:u w:val="single"/>
        </w:rPr>
        <w:t>(o en su caso Corredor Público)</w:t>
      </w:r>
      <w:r w:rsidRPr="00B6724D">
        <w:rPr>
          <w:rFonts w:asciiTheme="majorHAnsi" w:hAnsiTheme="majorHAnsi" w:cs="Arial"/>
          <w:color w:val="365F91" w:themeColor="accent1" w:themeShade="BF"/>
          <w:sz w:val="14"/>
          <w:szCs w:val="14"/>
        </w:rPr>
        <w:t xml:space="preserve"> número _____ de la ciudad de _______; e inscrita en el Registro Público de la Propiedad y el Comercio, bajo el folio mercantil número _____.” </w:t>
      </w:r>
    </w:p>
    <w:p w:rsidR="0017013F" w:rsidRPr="00B6724D" w:rsidRDefault="0017013F" w:rsidP="0017013F">
      <w:pPr>
        <w:numPr>
          <w:ilvl w:val="12"/>
          <w:numId w:val="0"/>
        </w:numPr>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II.2.</w:t>
      </w:r>
      <w:r w:rsidRPr="00B6724D">
        <w:rPr>
          <w:rFonts w:asciiTheme="majorHAnsi" w:hAnsiTheme="majorHAnsi" w:cs="Arial"/>
          <w:color w:val="365F91" w:themeColor="accent1" w:themeShade="BF"/>
          <w:sz w:val="14"/>
          <w:szCs w:val="14"/>
        </w:rPr>
        <w:t xml:space="preserve"> Se encuentra representada para la celebración de este contrato, por el C. _______, quien acredita su personalidad en términos de la escritura pública _________________número ________, del __ de ________ de _____, pasada ante la fe del Licenciado ____________, Notario Público número ___, de la ciudad de __________, y manifiesta bajo protesta de decir verdad, que las facultades que le fueron conferidas no le han sido revocadas, modificadas ni restringidas en forma alguna.</w:t>
      </w:r>
    </w:p>
    <w:p w:rsidR="0017013F" w:rsidRPr="00B6724D" w:rsidRDefault="0017013F" w:rsidP="0017013F">
      <w:pPr>
        <w:numPr>
          <w:ilvl w:val="12"/>
          <w:numId w:val="0"/>
        </w:numPr>
        <w:tabs>
          <w:tab w:val="left" w:pos="567"/>
        </w:tabs>
        <w:ind w:left="567" w:right="-93" w:hanging="567"/>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tabs>
          <w:tab w:val="left" w:pos="567"/>
        </w:tabs>
        <w:ind w:left="705" w:right="-93"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II.3.</w:t>
      </w:r>
      <w:r w:rsidRPr="00B6724D">
        <w:rPr>
          <w:rFonts w:asciiTheme="majorHAnsi" w:hAnsiTheme="majorHAnsi" w:cs="Arial"/>
          <w:color w:val="365F91" w:themeColor="accent1" w:themeShade="BF"/>
          <w:sz w:val="14"/>
          <w:szCs w:val="14"/>
        </w:rPr>
        <w:t xml:space="preserve"> De acuerdo con sus estatutos, su objeto social consiste entre otras actividades, en ___________________ </w:t>
      </w:r>
      <w:r w:rsidRPr="00B6724D">
        <w:rPr>
          <w:rFonts w:asciiTheme="majorHAnsi" w:hAnsiTheme="majorHAnsi" w:cs="Arial"/>
          <w:b/>
          <w:color w:val="365F91" w:themeColor="accent1" w:themeShade="BF"/>
          <w:sz w:val="14"/>
          <w:szCs w:val="14"/>
        </w:rPr>
        <w:t>(</w:t>
      </w:r>
      <w:r w:rsidRPr="00B6724D">
        <w:rPr>
          <w:rFonts w:asciiTheme="majorHAnsi" w:hAnsiTheme="majorHAnsi" w:cs="Arial"/>
          <w:b/>
          <w:i/>
          <w:color w:val="365F91" w:themeColor="accent1" w:themeShade="BF"/>
          <w:sz w:val="14"/>
          <w:szCs w:val="14"/>
          <w:u w:val="single"/>
        </w:rPr>
        <w:t>precisar las facultades del proveedor para la venta de bienes, conforme al acta constitutiva de la sociedad mercantil</w:t>
      </w:r>
      <w:r w:rsidRPr="00B6724D">
        <w:rPr>
          <w:rFonts w:asciiTheme="majorHAnsi" w:hAnsiTheme="majorHAnsi" w:cs="Arial"/>
          <w:b/>
          <w:color w:val="365F91" w:themeColor="accent1" w:themeShade="BF"/>
          <w:sz w:val="14"/>
          <w:szCs w:val="14"/>
        </w:rPr>
        <w:t>)</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tabs>
          <w:tab w:val="left" w:pos="567"/>
        </w:tabs>
        <w:ind w:left="567" w:right="-93" w:hanging="567"/>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b/>
          <w:i/>
          <w:color w:val="365F91" w:themeColor="accent1" w:themeShade="BF"/>
          <w:sz w:val="14"/>
          <w:szCs w:val="14"/>
          <w:u w:val="single"/>
        </w:rPr>
      </w:pPr>
      <w:r w:rsidRPr="00B6724D">
        <w:rPr>
          <w:rFonts w:asciiTheme="majorHAnsi" w:hAnsiTheme="majorHAnsi" w:cs="Arial"/>
          <w:b/>
          <w:bCs/>
          <w:i/>
          <w:color w:val="365F91" w:themeColor="accent1" w:themeShade="BF"/>
          <w:sz w:val="14"/>
          <w:szCs w:val="14"/>
          <w:u w:val="single"/>
        </w:rPr>
        <w:t xml:space="preserve">NOTA: </w:t>
      </w:r>
      <w:r w:rsidRPr="00B6724D">
        <w:rPr>
          <w:rFonts w:asciiTheme="majorHAnsi" w:hAnsiTheme="majorHAnsi" w:cs="Arial"/>
          <w:b/>
          <w:i/>
          <w:color w:val="365F91" w:themeColor="accent1" w:themeShade="BF"/>
          <w:sz w:val="14"/>
          <w:szCs w:val="14"/>
          <w:u w:val="single"/>
        </w:rPr>
        <w:t>(Si “EL PROVEEDOR” fuese una persona física, se empleará el siguiente texto, en sustitución a las Declaraciones II.1, II.2 y II.3, en la inteligencia de que se deberá ajustar la numeración)</w:t>
      </w:r>
    </w:p>
    <w:p w:rsidR="0017013F" w:rsidRPr="00B6724D" w:rsidRDefault="0017013F" w:rsidP="0017013F">
      <w:pPr>
        <w:numPr>
          <w:ilvl w:val="12"/>
          <w:numId w:val="0"/>
        </w:numPr>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05" w:hanging="525"/>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II.1.</w:t>
      </w:r>
      <w:r w:rsidRPr="00B6724D">
        <w:rPr>
          <w:rFonts w:asciiTheme="majorHAnsi" w:hAnsiTheme="majorHAnsi" w:cs="Arial"/>
          <w:b/>
          <w:color w:val="365F91" w:themeColor="accent1" w:themeShade="BF"/>
          <w:sz w:val="14"/>
          <w:szCs w:val="14"/>
        </w:rPr>
        <w:tab/>
      </w:r>
      <w:r w:rsidRPr="00B6724D">
        <w:rPr>
          <w:rFonts w:asciiTheme="majorHAnsi" w:hAnsiTheme="majorHAnsi" w:cs="Arial"/>
          <w:color w:val="365F91" w:themeColor="accent1" w:themeShade="BF"/>
          <w:sz w:val="14"/>
          <w:szCs w:val="14"/>
        </w:rPr>
        <w:t>Es una persona física, con actividades empresariales dedicada a___________, con capacidad legal para obligarse en los términos del presente contrato.”</w:t>
      </w:r>
    </w:p>
    <w:p w:rsidR="0017013F" w:rsidRPr="00B6724D" w:rsidRDefault="0017013F" w:rsidP="0017013F">
      <w:pPr>
        <w:numPr>
          <w:ilvl w:val="12"/>
          <w:numId w:val="0"/>
        </w:numPr>
        <w:tabs>
          <w:tab w:val="left" w:pos="567"/>
        </w:tabs>
        <w:ind w:left="567" w:right="-93" w:hanging="567"/>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20" w:right="-93" w:hanging="540"/>
        <w:jc w:val="both"/>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II.4.</w:t>
      </w:r>
      <w:r w:rsidRPr="00B6724D">
        <w:rPr>
          <w:rFonts w:asciiTheme="majorHAnsi" w:hAnsiTheme="majorHAnsi" w:cs="Arial"/>
          <w:color w:val="365F91" w:themeColor="accent1" w:themeShade="BF"/>
          <w:sz w:val="14"/>
          <w:szCs w:val="14"/>
        </w:rPr>
        <w:t xml:space="preserve">  La Secretaría de Hacienda y Crédito Público le otorgó el Registro Federal de Contribuyentes número _________. Asimismo, cuenta con Registro Patronal ante “</w:t>
      </w:r>
      <w:r w:rsidRPr="00B6724D">
        <w:rPr>
          <w:rFonts w:asciiTheme="majorHAnsi" w:hAnsiTheme="majorHAnsi" w:cs="Arial"/>
          <w:b/>
          <w:color w:val="365F91" w:themeColor="accent1" w:themeShade="BF"/>
          <w:sz w:val="14"/>
          <w:szCs w:val="14"/>
        </w:rPr>
        <w:t xml:space="preserve">EL HOSPITAL” </w:t>
      </w:r>
      <w:r w:rsidRPr="00B6724D">
        <w:rPr>
          <w:rFonts w:asciiTheme="majorHAnsi" w:hAnsiTheme="majorHAnsi" w:cs="Arial"/>
          <w:color w:val="365F91" w:themeColor="accent1" w:themeShade="BF"/>
          <w:sz w:val="14"/>
          <w:szCs w:val="14"/>
        </w:rPr>
        <w:t xml:space="preserve">número _____________ </w:t>
      </w:r>
      <w:r w:rsidRPr="00B6724D">
        <w:rPr>
          <w:rFonts w:asciiTheme="majorHAnsi" w:hAnsiTheme="majorHAnsi" w:cs="Arial"/>
          <w:b/>
          <w:i/>
          <w:color w:val="365F91" w:themeColor="accent1" w:themeShade="BF"/>
          <w:sz w:val="14"/>
          <w:szCs w:val="14"/>
        </w:rPr>
        <w:t>(este último requisito es opcional)</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tabs>
          <w:tab w:val="left" w:pos="567"/>
        </w:tabs>
        <w:ind w:right="-93"/>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left="720" w:right="-93" w:hanging="540"/>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II.5.</w:t>
      </w:r>
      <w:r w:rsidRPr="00B6724D">
        <w:rPr>
          <w:rFonts w:asciiTheme="majorHAnsi" w:hAnsiTheme="majorHAnsi" w:cs="Arial"/>
          <w:color w:val="365F91" w:themeColor="accent1" w:themeShade="BF"/>
          <w:sz w:val="14"/>
          <w:szCs w:val="14"/>
        </w:rPr>
        <w:t xml:space="preserve">  Manifiesta bajo protesta de decir verdad, no encontrarse en los supuestos de los artículos 50 y 60 de la Ley de Adquisiciones, Arrendamientos y Servicios del Sector Público.</w:t>
      </w: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tabs>
          <w:tab w:val="left" w:pos="720"/>
        </w:tabs>
        <w:ind w:left="720" w:right="-93" w:hanging="540"/>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II.</w:t>
      </w:r>
      <w:r w:rsidR="000405F0" w:rsidRPr="00B6724D">
        <w:rPr>
          <w:rFonts w:asciiTheme="majorHAnsi" w:hAnsiTheme="majorHAnsi" w:cs="Arial"/>
          <w:b/>
          <w:color w:val="365F91" w:themeColor="accent1" w:themeShade="BF"/>
          <w:sz w:val="14"/>
          <w:szCs w:val="14"/>
        </w:rPr>
        <w:t>6</w:t>
      </w:r>
      <w:r w:rsidRPr="00B6724D">
        <w:rPr>
          <w:rFonts w:asciiTheme="majorHAnsi" w:hAnsiTheme="majorHAnsi" w:cs="Arial"/>
          <w:b/>
          <w:color w:val="365F91" w:themeColor="accent1" w:themeShade="BF"/>
          <w:sz w:val="14"/>
          <w:szCs w:val="14"/>
        </w:rPr>
        <w:t xml:space="preserve">. </w:t>
      </w:r>
      <w:r w:rsidRPr="00B6724D">
        <w:rPr>
          <w:rFonts w:asciiTheme="majorHAnsi" w:hAnsiTheme="majorHAnsi" w:cs="Arial"/>
          <w:color w:val="365F91" w:themeColor="accent1" w:themeShade="BF"/>
          <w:sz w:val="14"/>
          <w:szCs w:val="14"/>
        </w:rPr>
        <w:t xml:space="preserve">Señala como domicilio para todos los efectos de este acto jurídico, el ubicado en _______________. </w:t>
      </w:r>
      <w:r w:rsidRPr="00B6724D">
        <w:rPr>
          <w:rFonts w:asciiTheme="majorHAnsi" w:hAnsiTheme="majorHAnsi" w:cs="Arial"/>
          <w:b/>
          <w:i/>
          <w:color w:val="365F91" w:themeColor="accent1" w:themeShade="BF"/>
          <w:sz w:val="14"/>
          <w:szCs w:val="14"/>
          <w:u w:val="single"/>
        </w:rPr>
        <w:t>(Indicar el domicilio de la unidad administrativa contratante, señalando calle, número, colonia, código postal y ciudad)</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tabs>
          <w:tab w:val="left" w:pos="567"/>
        </w:tabs>
        <w:ind w:left="567" w:right="-93" w:hanging="567"/>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tabs>
          <w:tab w:val="left" w:pos="142"/>
        </w:tabs>
        <w:ind w:left="142" w:right="-93"/>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Hechas las declaraciones anteriores, las partes convienen en otorgar el presente contrato, de conformidad con las siguientes:</w:t>
      </w:r>
    </w:p>
    <w:p w:rsidR="0017013F" w:rsidRPr="00B6724D" w:rsidRDefault="0017013F" w:rsidP="0017013F">
      <w:pPr>
        <w:pStyle w:val="Ttulo9"/>
        <w:numPr>
          <w:ilvl w:val="12"/>
          <w:numId w:val="0"/>
        </w:numPr>
        <w:ind w:left="1584" w:right="-93" w:hanging="1584"/>
        <w:jc w:val="center"/>
        <w:rPr>
          <w:rFonts w:asciiTheme="majorHAnsi" w:hAnsiTheme="majorHAnsi" w:cs="Arial"/>
          <w:b w:val="0"/>
          <w:color w:val="365F91" w:themeColor="accent1" w:themeShade="BF"/>
          <w:sz w:val="14"/>
          <w:szCs w:val="14"/>
          <w:lang w:val="es-MX"/>
        </w:rPr>
      </w:pPr>
    </w:p>
    <w:p w:rsidR="0017013F" w:rsidRPr="00B6724D" w:rsidRDefault="0017013F" w:rsidP="0017013F">
      <w:pPr>
        <w:pStyle w:val="Ttulo9"/>
        <w:numPr>
          <w:ilvl w:val="12"/>
          <w:numId w:val="0"/>
        </w:numPr>
        <w:ind w:left="1584" w:right="-93" w:hanging="1584"/>
        <w:jc w:val="center"/>
        <w:rPr>
          <w:rFonts w:asciiTheme="majorHAnsi" w:hAnsiTheme="majorHAnsi" w:cs="Arial"/>
          <w:color w:val="FF0000"/>
          <w:sz w:val="14"/>
          <w:szCs w:val="14"/>
          <w:lang w:val="es-MX"/>
        </w:rPr>
      </w:pPr>
      <w:r w:rsidRPr="00B6724D">
        <w:rPr>
          <w:rFonts w:asciiTheme="majorHAnsi" w:hAnsiTheme="majorHAnsi" w:cs="Arial"/>
          <w:color w:val="FF0000"/>
          <w:sz w:val="14"/>
          <w:szCs w:val="14"/>
          <w:lang w:val="es-MX"/>
        </w:rPr>
        <w:t>C L Á U S U L A S</w:t>
      </w:r>
    </w:p>
    <w:p w:rsidR="0017013F" w:rsidRPr="00B6724D" w:rsidRDefault="0017013F" w:rsidP="0017013F">
      <w:pPr>
        <w:numPr>
          <w:ilvl w:val="12"/>
          <w:numId w:val="0"/>
        </w:numPr>
        <w:tabs>
          <w:tab w:val="left" w:pos="-142"/>
          <w:tab w:val="left" w:pos="567"/>
          <w:tab w:val="left" w:pos="1134"/>
        </w:tabs>
        <w:ind w:left="142" w:right="-93"/>
        <w:jc w:val="both"/>
        <w:rPr>
          <w:rFonts w:asciiTheme="majorHAnsi" w:hAnsiTheme="majorHAnsi" w:cs="Arial"/>
          <w:b/>
          <w:color w:val="365F91" w:themeColor="accent1" w:themeShade="BF"/>
          <w:sz w:val="14"/>
          <w:szCs w:val="14"/>
        </w:rPr>
      </w:pPr>
    </w:p>
    <w:p w:rsidR="0017013F" w:rsidRPr="00B6724D" w:rsidRDefault="0017013F" w:rsidP="0017013F">
      <w:pPr>
        <w:numPr>
          <w:ilvl w:val="12"/>
          <w:numId w:val="0"/>
        </w:numPr>
        <w:tabs>
          <w:tab w:val="left" w:pos="-142"/>
          <w:tab w:val="left" w:pos="993"/>
        </w:tabs>
        <w:ind w:right="-93"/>
        <w:jc w:val="both"/>
        <w:rPr>
          <w:rFonts w:asciiTheme="majorHAnsi" w:hAnsiTheme="majorHAnsi" w:cs="Arial"/>
          <w:i/>
          <w:color w:val="365F91" w:themeColor="accent1" w:themeShade="BF"/>
          <w:sz w:val="14"/>
          <w:szCs w:val="14"/>
        </w:rPr>
      </w:pPr>
      <w:r w:rsidRPr="00B6724D">
        <w:rPr>
          <w:rFonts w:asciiTheme="majorHAnsi" w:hAnsiTheme="majorHAnsi" w:cs="Arial"/>
          <w:b/>
          <w:color w:val="FF0000"/>
          <w:sz w:val="14"/>
          <w:szCs w:val="14"/>
        </w:rPr>
        <w:t>PRIMERA.-</w:t>
      </w:r>
      <w:r w:rsidRPr="00B6724D">
        <w:rPr>
          <w:rFonts w:asciiTheme="majorHAnsi" w:hAnsiTheme="majorHAnsi" w:cs="Arial"/>
          <w:b/>
          <w:color w:val="365F91" w:themeColor="accent1" w:themeShade="BF"/>
          <w:sz w:val="14"/>
          <w:szCs w:val="14"/>
        </w:rPr>
        <w:t xml:space="preserve"> OBJETO DEL CONTRATO.- “EL HOSPITAL”</w:t>
      </w:r>
      <w:r w:rsidRPr="00B6724D">
        <w:rPr>
          <w:rFonts w:asciiTheme="majorHAnsi" w:hAnsiTheme="majorHAnsi" w:cs="Arial"/>
          <w:color w:val="365F91" w:themeColor="accent1" w:themeShade="BF"/>
          <w:sz w:val="14"/>
          <w:szCs w:val="14"/>
        </w:rPr>
        <w:t xml:space="preserve"> se obliga a adquirir de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y éste se obliga a suministrar los bienes cuyas características, especificaciones y cantidades se describen en el </w:t>
      </w:r>
      <w:r w:rsidRPr="00B6724D">
        <w:rPr>
          <w:rFonts w:asciiTheme="majorHAnsi" w:hAnsiTheme="majorHAnsi" w:cs="Arial"/>
          <w:b/>
          <w:color w:val="365F91" w:themeColor="accent1" w:themeShade="BF"/>
          <w:sz w:val="14"/>
          <w:szCs w:val="14"/>
        </w:rPr>
        <w:t>Anexo</w:t>
      </w:r>
      <w:r w:rsidR="000405F0" w:rsidRPr="00B6724D">
        <w:rPr>
          <w:rFonts w:asciiTheme="majorHAnsi" w:hAnsiTheme="majorHAnsi" w:cs="Arial"/>
          <w:b/>
          <w:color w:val="365F91" w:themeColor="accent1" w:themeShade="BF"/>
          <w:sz w:val="14"/>
          <w:szCs w:val="14"/>
        </w:rPr>
        <w:t xml:space="preserve"> 1 (uno)</w:t>
      </w:r>
      <w:r w:rsidRPr="00B6724D">
        <w:rPr>
          <w:rFonts w:asciiTheme="majorHAnsi" w:hAnsiTheme="majorHAnsi" w:cs="Arial"/>
          <w:b/>
          <w:color w:val="365F91" w:themeColor="accent1" w:themeShade="BF"/>
          <w:sz w:val="14"/>
          <w:szCs w:val="14"/>
        </w:rPr>
        <w:t xml:space="preserve"> </w:t>
      </w:r>
    </w:p>
    <w:p w:rsidR="000405F0" w:rsidRPr="00B6724D" w:rsidRDefault="000405F0" w:rsidP="0017013F">
      <w:pPr>
        <w:numPr>
          <w:ilvl w:val="12"/>
          <w:numId w:val="0"/>
        </w:numPr>
        <w:jc w:val="both"/>
        <w:rPr>
          <w:rFonts w:asciiTheme="majorHAnsi" w:hAnsiTheme="majorHAnsi" w:cs="Arial"/>
          <w:b/>
          <w:color w:val="365F91" w:themeColor="accent1" w:themeShade="BF"/>
          <w:sz w:val="14"/>
          <w:szCs w:val="14"/>
        </w:rPr>
      </w:pPr>
    </w:p>
    <w:p w:rsidR="001D3452" w:rsidRPr="00B6724D" w:rsidRDefault="0017013F" w:rsidP="001D3452">
      <w:pPr>
        <w:numPr>
          <w:ilvl w:val="12"/>
          <w:numId w:val="0"/>
        </w:numPr>
        <w:tabs>
          <w:tab w:val="left" w:pos="-142"/>
          <w:tab w:val="left" w:pos="993"/>
        </w:tabs>
        <w:ind w:right="-93"/>
        <w:jc w:val="both"/>
        <w:rPr>
          <w:rFonts w:asciiTheme="majorHAnsi" w:hAnsiTheme="majorHAnsi" w:cs="Arial"/>
          <w:i/>
          <w:color w:val="365F91" w:themeColor="accent1" w:themeShade="BF"/>
          <w:sz w:val="14"/>
          <w:szCs w:val="14"/>
        </w:rPr>
      </w:pPr>
      <w:r w:rsidRPr="00B6724D">
        <w:rPr>
          <w:rFonts w:asciiTheme="majorHAnsi" w:hAnsiTheme="majorHAnsi" w:cs="Arial"/>
          <w:b/>
          <w:color w:val="FF0000"/>
          <w:sz w:val="14"/>
          <w:szCs w:val="14"/>
        </w:rPr>
        <w:t>SEGUNDA-</w:t>
      </w:r>
      <w:r w:rsidRPr="00B6724D">
        <w:rPr>
          <w:rFonts w:asciiTheme="majorHAnsi" w:hAnsiTheme="majorHAnsi" w:cs="Arial"/>
          <w:b/>
          <w:color w:val="365F91" w:themeColor="accent1" w:themeShade="BF"/>
          <w:sz w:val="14"/>
          <w:szCs w:val="14"/>
        </w:rPr>
        <w:t xml:space="preserve"> IMPORTE DEL CONTRATO.- “EL HOSPITAL” </w:t>
      </w:r>
      <w:r w:rsidRPr="00B6724D">
        <w:rPr>
          <w:rFonts w:asciiTheme="majorHAnsi" w:hAnsiTheme="majorHAnsi" w:cs="Arial"/>
          <w:color w:val="365F91" w:themeColor="accent1" w:themeShade="BF"/>
          <w:sz w:val="14"/>
          <w:szCs w:val="14"/>
        </w:rPr>
        <w:t xml:space="preserve">se obliga a cubrir a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como contraprestación por los bienes objeto del presente contrato, la cantidad total de </w:t>
      </w:r>
      <w:r w:rsidRPr="00B6724D">
        <w:rPr>
          <w:rFonts w:asciiTheme="majorHAnsi" w:hAnsiTheme="majorHAnsi" w:cs="Arial"/>
          <w:b/>
          <w:color w:val="365F91" w:themeColor="accent1" w:themeShade="BF"/>
          <w:sz w:val="14"/>
          <w:szCs w:val="14"/>
        </w:rPr>
        <w:t>$</w:t>
      </w:r>
      <w:r w:rsidRPr="00B6724D">
        <w:rPr>
          <w:rFonts w:asciiTheme="majorHAnsi" w:hAnsiTheme="majorHAnsi" w:cs="Arial"/>
          <w:color w:val="365F91" w:themeColor="accent1" w:themeShade="BF"/>
          <w:sz w:val="14"/>
          <w:szCs w:val="14"/>
        </w:rPr>
        <w:t xml:space="preserve">________________ (_______________) </w:t>
      </w:r>
      <w:r w:rsidRPr="00B6724D">
        <w:rPr>
          <w:rFonts w:asciiTheme="majorHAnsi" w:hAnsiTheme="majorHAnsi" w:cs="Arial"/>
          <w:b/>
          <w:i/>
          <w:color w:val="365F91" w:themeColor="accent1" w:themeShade="BF"/>
          <w:sz w:val="14"/>
          <w:szCs w:val="14"/>
          <w:u w:val="single"/>
        </w:rPr>
        <w:t>(indicar el precio total a pagar con número y letra)</w:t>
      </w:r>
      <w:r w:rsidRPr="00B6724D">
        <w:rPr>
          <w:rFonts w:asciiTheme="majorHAnsi" w:hAnsiTheme="majorHAnsi" w:cs="Arial"/>
          <w:color w:val="365F91" w:themeColor="accent1" w:themeShade="BF"/>
          <w:sz w:val="14"/>
          <w:szCs w:val="14"/>
        </w:rPr>
        <w:t xml:space="preserve">, más el Impuesto al Valor Agregado, de conformidad con los precios unitarios que se indican en el </w:t>
      </w:r>
      <w:r w:rsidR="001D3452" w:rsidRPr="00B6724D">
        <w:rPr>
          <w:rFonts w:asciiTheme="majorHAnsi" w:hAnsiTheme="majorHAnsi" w:cs="Arial"/>
          <w:b/>
          <w:color w:val="365F91" w:themeColor="accent1" w:themeShade="BF"/>
          <w:sz w:val="14"/>
          <w:szCs w:val="14"/>
        </w:rPr>
        <w:t xml:space="preserve">Anexo 1 (uno) </w:t>
      </w:r>
    </w:p>
    <w:p w:rsidR="0017013F" w:rsidRPr="00B6724D" w:rsidRDefault="0017013F" w:rsidP="0017013F">
      <w:pPr>
        <w:numPr>
          <w:ilvl w:val="12"/>
          <w:numId w:val="0"/>
        </w:numPr>
        <w:tabs>
          <w:tab w:val="left" w:pos="-1701"/>
          <w:tab w:val="left" w:pos="-142"/>
        </w:tabs>
        <w:ind w:right="-93"/>
        <w:jc w:val="both"/>
        <w:rPr>
          <w:rFonts w:asciiTheme="majorHAnsi" w:hAnsiTheme="majorHAnsi" w:cs="Arial"/>
          <w:b/>
          <w:color w:val="365F91" w:themeColor="accent1" w:themeShade="BF"/>
          <w:sz w:val="14"/>
          <w:szCs w:val="14"/>
        </w:rPr>
      </w:pPr>
    </w:p>
    <w:p w:rsidR="0017013F" w:rsidRPr="00B6724D" w:rsidRDefault="0017013F" w:rsidP="0017013F">
      <w:pPr>
        <w:numPr>
          <w:ilvl w:val="12"/>
          <w:numId w:val="0"/>
        </w:numPr>
        <w:tabs>
          <w:tab w:val="left" w:pos="-1701"/>
          <w:tab w:val="left" w:pos="-142"/>
        </w:tabs>
        <w:ind w:right="-93"/>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Las partes convienen que el presente contrato se celebra bajo la modalidad de precios fijos, por lo que el monto de los mismos no cambiará durante la vigencia del presente instrumento jurídico. </w:t>
      </w:r>
    </w:p>
    <w:p w:rsidR="0017013F" w:rsidRPr="00B6724D" w:rsidRDefault="0017013F" w:rsidP="0017013F">
      <w:pPr>
        <w:pStyle w:val="Textoindependiente23"/>
        <w:numPr>
          <w:ilvl w:val="12"/>
          <w:numId w:val="0"/>
        </w:numPr>
        <w:rPr>
          <w:rFonts w:asciiTheme="majorHAnsi" w:hAnsiTheme="majorHAnsi" w:cs="Arial"/>
          <w:color w:val="365F91" w:themeColor="accent1" w:themeShade="BF"/>
          <w:sz w:val="14"/>
          <w:szCs w:val="14"/>
        </w:rPr>
      </w:pPr>
      <w:bookmarkStart w:id="4" w:name="_DV_M76"/>
      <w:bookmarkStart w:id="5" w:name="_DV_M77"/>
      <w:bookmarkStart w:id="6" w:name="_DV_M79"/>
      <w:bookmarkStart w:id="7" w:name="_DV_M80"/>
      <w:bookmarkStart w:id="8" w:name="_DV_M81"/>
      <w:bookmarkStart w:id="9" w:name="_DV_M82"/>
      <w:bookmarkStart w:id="10" w:name="_DV_M83"/>
      <w:bookmarkStart w:id="11" w:name="_DV_M84"/>
      <w:bookmarkStart w:id="12" w:name="_DV_M87"/>
      <w:bookmarkEnd w:id="4"/>
      <w:bookmarkEnd w:id="5"/>
      <w:bookmarkEnd w:id="6"/>
      <w:bookmarkEnd w:id="7"/>
      <w:bookmarkEnd w:id="8"/>
      <w:bookmarkEnd w:id="9"/>
      <w:bookmarkEnd w:id="10"/>
      <w:bookmarkEnd w:id="11"/>
      <w:bookmarkEnd w:id="12"/>
    </w:p>
    <w:p w:rsidR="0017013F" w:rsidRPr="00B6724D" w:rsidRDefault="0017013F" w:rsidP="0017013F">
      <w:pPr>
        <w:pStyle w:val="Sangra2detindependiente"/>
        <w:tabs>
          <w:tab w:val="left" w:pos="-284"/>
          <w:tab w:val="left" w:pos="9498"/>
        </w:tabs>
        <w:ind w:left="0"/>
        <w:jc w:val="both"/>
        <w:rPr>
          <w:rFonts w:asciiTheme="majorHAnsi" w:hAnsiTheme="majorHAnsi" w:cs="Arial"/>
          <w:color w:val="365F91" w:themeColor="accent1" w:themeShade="BF"/>
          <w:sz w:val="14"/>
          <w:szCs w:val="14"/>
        </w:rPr>
      </w:pPr>
      <w:r w:rsidRPr="00B6724D">
        <w:rPr>
          <w:rFonts w:asciiTheme="majorHAnsi" w:hAnsiTheme="majorHAnsi" w:cs="Arial"/>
          <w:b/>
          <w:bCs/>
          <w:i w:val="0"/>
          <w:color w:val="FF0000"/>
          <w:sz w:val="14"/>
          <w:szCs w:val="14"/>
        </w:rPr>
        <w:lastRenderedPageBreak/>
        <w:t>TERCERA.-</w:t>
      </w:r>
      <w:r w:rsidRPr="00B6724D">
        <w:rPr>
          <w:rFonts w:asciiTheme="majorHAnsi" w:hAnsiTheme="majorHAnsi" w:cs="Arial"/>
          <w:b/>
          <w:bCs/>
          <w:color w:val="365F91" w:themeColor="accent1" w:themeShade="BF"/>
          <w:sz w:val="14"/>
          <w:szCs w:val="14"/>
        </w:rPr>
        <w:t xml:space="preserve"> </w:t>
      </w:r>
      <w:r w:rsidRPr="00B6724D">
        <w:rPr>
          <w:rFonts w:asciiTheme="majorHAnsi" w:hAnsiTheme="majorHAnsi" w:cs="Arial"/>
          <w:b/>
          <w:bCs/>
          <w:i w:val="0"/>
          <w:color w:val="365F91" w:themeColor="accent1" w:themeShade="BF"/>
          <w:sz w:val="14"/>
          <w:szCs w:val="14"/>
        </w:rPr>
        <w:t xml:space="preserve">FORMA DE PAGO.- “EL HOSPITAL” </w:t>
      </w:r>
      <w:r w:rsidRPr="00B6724D">
        <w:rPr>
          <w:rFonts w:asciiTheme="majorHAnsi" w:hAnsiTheme="majorHAnsi" w:cs="Arial"/>
          <w:i w:val="0"/>
          <w:color w:val="365F91" w:themeColor="accent1" w:themeShade="BF"/>
          <w:sz w:val="14"/>
          <w:szCs w:val="14"/>
        </w:rPr>
        <w:t xml:space="preserve">se obliga a pagar a </w:t>
      </w:r>
      <w:r w:rsidRPr="00B6724D">
        <w:rPr>
          <w:rFonts w:asciiTheme="majorHAnsi" w:hAnsiTheme="majorHAnsi" w:cs="Arial"/>
          <w:b/>
          <w:bCs/>
          <w:i w:val="0"/>
          <w:color w:val="365F91" w:themeColor="accent1" w:themeShade="BF"/>
          <w:sz w:val="14"/>
          <w:szCs w:val="14"/>
        </w:rPr>
        <w:t>“EL PROVEEDOR”</w:t>
      </w:r>
      <w:r w:rsidRPr="00B6724D">
        <w:rPr>
          <w:rFonts w:asciiTheme="majorHAnsi" w:hAnsiTheme="majorHAnsi" w:cs="Arial"/>
          <w:i w:val="0"/>
          <w:color w:val="365F91" w:themeColor="accent1" w:themeShade="BF"/>
          <w:sz w:val="14"/>
          <w:szCs w:val="14"/>
        </w:rPr>
        <w:t xml:space="preserve">, la cantidad señalada en la Cláusula inmediata anterior en pesos mexicanos, dentro de los 20 días naturales posteriores a la entrega por parte de </w:t>
      </w:r>
      <w:r w:rsidRPr="00B6724D">
        <w:rPr>
          <w:rFonts w:asciiTheme="majorHAnsi" w:hAnsiTheme="majorHAnsi" w:cs="Arial"/>
          <w:b/>
          <w:i w:val="0"/>
          <w:color w:val="365F91" w:themeColor="accent1" w:themeShade="BF"/>
          <w:sz w:val="14"/>
          <w:szCs w:val="14"/>
        </w:rPr>
        <w:t>“EL PROVEEDOR”</w:t>
      </w:r>
      <w:r w:rsidRPr="00B6724D">
        <w:rPr>
          <w:rFonts w:asciiTheme="majorHAnsi" w:hAnsiTheme="majorHAnsi" w:cs="Arial"/>
          <w:i w:val="0"/>
          <w:color w:val="365F91" w:themeColor="accent1" w:themeShade="BF"/>
          <w:sz w:val="14"/>
          <w:szCs w:val="14"/>
        </w:rPr>
        <w:t>, de los siguientes documentos:</w:t>
      </w:r>
    </w:p>
    <w:p w:rsidR="0017013F" w:rsidRPr="00B6724D" w:rsidRDefault="0017013F" w:rsidP="0017013F">
      <w:pPr>
        <w:pStyle w:val="Sangra2detindependiente"/>
        <w:tabs>
          <w:tab w:val="left" w:pos="-284"/>
          <w:tab w:val="left" w:pos="9498"/>
        </w:tabs>
        <w:ind w:left="0"/>
        <w:jc w:val="both"/>
        <w:rPr>
          <w:rFonts w:asciiTheme="majorHAnsi" w:hAnsiTheme="majorHAnsi" w:cs="Arial"/>
          <w:color w:val="365F91" w:themeColor="accent1" w:themeShade="BF"/>
          <w:sz w:val="14"/>
          <w:szCs w:val="14"/>
        </w:rPr>
      </w:pPr>
    </w:p>
    <w:p w:rsidR="0017013F" w:rsidRPr="00B6724D" w:rsidRDefault="0017013F" w:rsidP="0017013F">
      <w:pPr>
        <w:pStyle w:val="Sangra2detindependiente"/>
        <w:tabs>
          <w:tab w:val="left" w:pos="-284"/>
          <w:tab w:val="left" w:pos="9498"/>
        </w:tabs>
        <w:ind w:left="0"/>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Original de la factura, acompañada del Reporte de Recepción del sistema de Almacén </w:t>
      </w:r>
      <w:r w:rsidR="001D3452" w:rsidRPr="00B6724D">
        <w:rPr>
          <w:rFonts w:asciiTheme="majorHAnsi" w:hAnsiTheme="majorHAnsi" w:cs="Arial"/>
          <w:color w:val="365F91" w:themeColor="accent1" w:themeShade="BF"/>
          <w:sz w:val="14"/>
          <w:szCs w:val="14"/>
        </w:rPr>
        <w:t xml:space="preserve">con </w:t>
      </w:r>
      <w:r w:rsidRPr="00B6724D">
        <w:rPr>
          <w:rFonts w:asciiTheme="majorHAnsi" w:hAnsiTheme="majorHAnsi" w:cs="Arial"/>
          <w:color w:val="365F91" w:themeColor="accent1" w:themeShade="BF"/>
          <w:sz w:val="14"/>
          <w:szCs w:val="14"/>
        </w:rPr>
        <w:t xml:space="preserve">el sello del área receptora de los bienes, fecha de la recepción, así como el nombre y firma del personal facultado para estos efectos, en  el Área  de Cuentas por Pagar de la Subdirección de Finanzas ubicado en el 1er. Piso de la Unidad Administrativa del Hospital, con un horario de atención de Lunes a Viernes de 09:30 a 15:00 horas, debiendo facturar a nombre del Hospital Regional de Alta Especialidad de Ciudad Victoria “Bicentenario 2010”, R.F.C. HRA091214DF2, Domicilio Fiscal: Libramiento Guadalupe Victoria S/N, Área Pajaritos, C.P. 87087, Cd. Victoria, Tamaulipas. En caso de que el proveedor presente su factura con errores o deficiencias, el plazo de pago se ajustará en términos del artículo </w:t>
      </w:r>
      <w:r w:rsidR="00752E25" w:rsidRPr="00B6724D">
        <w:rPr>
          <w:rFonts w:asciiTheme="majorHAnsi" w:hAnsiTheme="majorHAnsi" w:cs="Arial"/>
          <w:color w:val="365F91" w:themeColor="accent1" w:themeShade="BF"/>
          <w:sz w:val="14"/>
          <w:szCs w:val="14"/>
        </w:rPr>
        <w:t>90</w:t>
      </w:r>
      <w:r w:rsidRPr="00B6724D">
        <w:rPr>
          <w:rFonts w:asciiTheme="majorHAnsi" w:hAnsiTheme="majorHAnsi" w:cs="Arial"/>
          <w:color w:val="365F91" w:themeColor="accent1" w:themeShade="BF"/>
          <w:sz w:val="14"/>
          <w:szCs w:val="14"/>
        </w:rPr>
        <w:t xml:space="preserve"> del Reglamento.</w:t>
      </w:r>
    </w:p>
    <w:p w:rsidR="0017013F" w:rsidRPr="00B6724D" w:rsidRDefault="0017013F" w:rsidP="0017013F">
      <w:pPr>
        <w:pStyle w:val="Sangra2detindependiente"/>
        <w:tabs>
          <w:tab w:val="left" w:pos="-284"/>
          <w:tab w:val="left" w:pos="9498"/>
        </w:tabs>
        <w:ind w:left="0"/>
        <w:jc w:val="both"/>
        <w:rPr>
          <w:rFonts w:asciiTheme="majorHAnsi" w:hAnsiTheme="majorHAnsi" w:cs="Arial"/>
          <w:color w:val="365F91" w:themeColor="accent1" w:themeShade="BF"/>
          <w:sz w:val="14"/>
          <w:szCs w:val="14"/>
        </w:rPr>
      </w:pPr>
    </w:p>
    <w:p w:rsidR="0017013F" w:rsidRPr="00B6724D" w:rsidRDefault="0017013F" w:rsidP="0017013F">
      <w:pPr>
        <w:ind w:left="1440"/>
        <w:jc w:val="both"/>
        <w:rPr>
          <w:rFonts w:asciiTheme="majorHAnsi" w:hAnsiTheme="majorHAnsi" w:cs="Arial"/>
          <w:color w:val="365F91" w:themeColor="accent1" w:themeShade="BF"/>
          <w:sz w:val="14"/>
          <w:szCs w:val="14"/>
        </w:rPr>
      </w:pPr>
    </w:p>
    <w:p w:rsidR="0017013F" w:rsidRPr="00B6724D" w:rsidRDefault="0017013F" w:rsidP="0017013F">
      <w:pPr>
        <w:tabs>
          <w:tab w:val="left" w:pos="-284"/>
          <w:tab w:val="left" w:pos="9498"/>
        </w:tabs>
        <w:spacing w:after="120"/>
        <w:ind w:left="179"/>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El pago de los bienes quedará condicionado proporcionalmente al pago que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deba efectuar por concepto de penas convencionales por atraso.</w:t>
      </w:r>
    </w:p>
    <w:p w:rsidR="0017013F" w:rsidRPr="00B6724D" w:rsidRDefault="0017013F" w:rsidP="001D3452">
      <w:p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lang w:val="es-ES_tradnl"/>
        </w:rPr>
        <w:t>CUARTA.-</w:t>
      </w:r>
      <w:r w:rsidRPr="00B6724D">
        <w:rPr>
          <w:rFonts w:asciiTheme="majorHAnsi" w:hAnsiTheme="majorHAnsi" w:cs="Arial"/>
          <w:b/>
          <w:color w:val="365F91" w:themeColor="accent1" w:themeShade="BF"/>
          <w:sz w:val="14"/>
          <w:szCs w:val="14"/>
          <w:lang w:val="es-ES_tradnl"/>
        </w:rPr>
        <w:t xml:space="preserve"> PLAZO, LUGAR Y CONDICIONES DE ENTREGA.-</w:t>
      </w:r>
      <w:r w:rsidRPr="00B6724D">
        <w:rPr>
          <w:rFonts w:asciiTheme="majorHAnsi" w:hAnsiTheme="majorHAnsi" w:cs="Arial"/>
          <w:color w:val="365F91" w:themeColor="accent1" w:themeShade="BF"/>
          <w:sz w:val="14"/>
          <w:szCs w:val="14"/>
          <w:lang w:val="es-ES_tradnl"/>
        </w:rPr>
        <w:t xml:space="preserv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se compromete a entregar a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los bienes que se mencionan en la Cláusula Primera, dentro de los </w:t>
      </w:r>
      <w:r w:rsidR="001D3452" w:rsidRPr="00B6724D">
        <w:rPr>
          <w:rFonts w:asciiTheme="majorHAnsi" w:hAnsiTheme="majorHAnsi" w:cs="Arial"/>
          <w:color w:val="365F91" w:themeColor="accent1" w:themeShade="BF"/>
          <w:sz w:val="14"/>
          <w:szCs w:val="14"/>
        </w:rPr>
        <w:t>10 días naturales siguientes a la firma del contrato</w:t>
      </w:r>
      <w:r w:rsidRPr="00B6724D">
        <w:rPr>
          <w:rFonts w:asciiTheme="majorHAnsi" w:hAnsiTheme="majorHAnsi" w:cs="Arial"/>
          <w:color w:val="365F91" w:themeColor="accent1" w:themeShade="BF"/>
          <w:sz w:val="14"/>
          <w:szCs w:val="14"/>
        </w:rPr>
        <w:t xml:space="preserve">, </w:t>
      </w:r>
      <w:r w:rsidR="001D3452" w:rsidRPr="00B6724D">
        <w:rPr>
          <w:rFonts w:asciiTheme="majorHAnsi" w:hAnsiTheme="majorHAnsi" w:cs="Arial"/>
          <w:color w:val="365F91" w:themeColor="accent1" w:themeShade="BF"/>
          <w:sz w:val="14"/>
          <w:szCs w:val="14"/>
        </w:rPr>
        <w:t>en el Almacén</w:t>
      </w:r>
      <w:r w:rsidR="001D3452" w:rsidRPr="00B6724D">
        <w:rPr>
          <w:rFonts w:asciiTheme="majorHAnsi" w:hAnsiTheme="majorHAnsi" w:cs="Arial"/>
          <w:b/>
          <w:color w:val="365F91" w:themeColor="accent1" w:themeShade="BF"/>
          <w:sz w:val="14"/>
          <w:szCs w:val="14"/>
        </w:rPr>
        <w:t xml:space="preserve"> </w:t>
      </w:r>
      <w:r w:rsidR="001D3452" w:rsidRPr="00B6724D">
        <w:rPr>
          <w:rFonts w:asciiTheme="majorHAnsi" w:hAnsiTheme="majorHAnsi" w:cs="Arial"/>
          <w:color w:val="365F91" w:themeColor="accent1" w:themeShade="BF"/>
          <w:sz w:val="14"/>
          <w:szCs w:val="14"/>
        </w:rPr>
        <w:t xml:space="preserve">del Hospital Regional de Alta Especialidad de Ciudad Victoria Bicentenario 2010, en Libramiento Guadalupe Victoria S/N, Área Pajaritos, Cd. Victoria, Tamaulipas, de Lunes a Viernes en horario de </w:t>
      </w:r>
      <w:r w:rsidR="001D3452" w:rsidRPr="00B6724D">
        <w:rPr>
          <w:rFonts w:asciiTheme="majorHAnsi" w:hAnsiTheme="majorHAnsi" w:cs="Arial"/>
          <w:b/>
          <w:bCs/>
          <w:color w:val="365F91" w:themeColor="accent1" w:themeShade="BF"/>
          <w:sz w:val="14"/>
          <w:szCs w:val="14"/>
        </w:rPr>
        <w:t xml:space="preserve">9:30 a 15:00 hrs. </w:t>
      </w: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p>
    <w:p w:rsidR="0017013F" w:rsidRPr="00B6724D" w:rsidRDefault="0017013F" w:rsidP="0017013F">
      <w:pPr>
        <w:tabs>
          <w:tab w:val="left" w:pos="-284"/>
          <w:tab w:val="num" w:pos="1985"/>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Los gastos de transportación de los bienes, las maniobras de carga y descarga en el andén del lugar de entrega, así como el aseguramiento de los mismos, serán a cargo de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w:t>
      </w:r>
      <w:r w:rsidRPr="00B6724D">
        <w:rPr>
          <w:rFonts w:asciiTheme="majorHAnsi" w:hAnsiTheme="majorHAnsi" w:cs="Arial"/>
          <w:b/>
          <w:color w:val="365F91" w:themeColor="accent1" w:themeShade="BF"/>
          <w:sz w:val="14"/>
          <w:szCs w:val="14"/>
        </w:rPr>
        <w:t xml:space="preserve"> </w:t>
      </w:r>
      <w:r w:rsidRPr="00B6724D">
        <w:rPr>
          <w:rFonts w:asciiTheme="majorHAnsi" w:hAnsiTheme="majorHAnsi" w:cs="Arial"/>
          <w:color w:val="365F91" w:themeColor="accent1" w:themeShade="BF"/>
          <w:sz w:val="14"/>
          <w:szCs w:val="14"/>
        </w:rPr>
        <w:t xml:space="preserve">hasta que estos sean recibidos de conformidad por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w:t>
      </w:r>
    </w:p>
    <w:p w:rsidR="0017013F" w:rsidRPr="00B6724D" w:rsidRDefault="0017013F" w:rsidP="0017013F">
      <w:pPr>
        <w:tabs>
          <w:tab w:val="left" w:pos="-284"/>
          <w:tab w:val="num" w:pos="1985"/>
          <w:tab w:val="left" w:pos="9498"/>
        </w:tabs>
        <w:jc w:val="both"/>
        <w:rPr>
          <w:rFonts w:asciiTheme="majorHAnsi" w:hAnsiTheme="majorHAnsi" w:cs="Arial"/>
          <w:color w:val="365F91" w:themeColor="accent1" w:themeShade="BF"/>
          <w:sz w:val="14"/>
          <w:szCs w:val="14"/>
        </w:rPr>
      </w:pPr>
    </w:p>
    <w:p w:rsidR="0017013F" w:rsidRPr="00B6724D" w:rsidRDefault="0017013F" w:rsidP="0017013F">
      <w:pPr>
        <w:ind w:right="12"/>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Durante la recepción, los bienes estarán sujetos a una verificación visual aleatoria, con objeto de revisar que se entreguen conforme con la descripción del </w:t>
      </w:r>
      <w:r w:rsidR="00752E25" w:rsidRPr="00B6724D">
        <w:rPr>
          <w:rFonts w:asciiTheme="majorHAnsi" w:hAnsiTheme="majorHAnsi" w:cs="Arial"/>
          <w:color w:val="365F91" w:themeColor="accent1" w:themeShade="BF"/>
          <w:sz w:val="14"/>
          <w:szCs w:val="14"/>
        </w:rPr>
        <w:t>Anexo 1 (uno)</w:t>
      </w:r>
      <w:r w:rsidRPr="00B6724D">
        <w:rPr>
          <w:rFonts w:asciiTheme="majorHAnsi" w:hAnsiTheme="majorHAnsi" w:cs="Arial"/>
          <w:color w:val="365F91" w:themeColor="accent1" w:themeShade="BF"/>
          <w:sz w:val="14"/>
          <w:szCs w:val="14"/>
        </w:rPr>
        <w:t>, así como con las condiciones requeridas, considerando cantidad, empaques y envases en buenas condiciones</w:t>
      </w:r>
    </w:p>
    <w:p w:rsidR="0017013F" w:rsidRPr="00B6724D" w:rsidRDefault="0017013F" w:rsidP="0017013F">
      <w:pPr>
        <w:ind w:right="12"/>
        <w:jc w:val="both"/>
        <w:rPr>
          <w:rFonts w:asciiTheme="majorHAnsi" w:hAnsiTheme="majorHAnsi" w:cs="Arial"/>
          <w:color w:val="365F91" w:themeColor="accent1" w:themeShade="BF"/>
          <w:sz w:val="14"/>
          <w:szCs w:val="14"/>
        </w:rPr>
      </w:pPr>
    </w:p>
    <w:p w:rsidR="0017013F" w:rsidRPr="00B6724D" w:rsidRDefault="0017013F" w:rsidP="0017013F">
      <w:pPr>
        <w:ind w:right="12"/>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Cabe resaltar que mientras no se cumpla  con las condiciones de entrega establecidas, EL HOSPITAL no  dará por recibidos y aceptados los bienes.  </w:t>
      </w:r>
    </w:p>
    <w:p w:rsidR="0017013F" w:rsidRPr="00B6724D" w:rsidRDefault="0017013F" w:rsidP="0017013F">
      <w:pPr>
        <w:ind w:right="12"/>
        <w:jc w:val="both"/>
        <w:rPr>
          <w:rFonts w:asciiTheme="majorHAnsi" w:hAnsiTheme="majorHAnsi" w:cs="Arial"/>
          <w:color w:val="365F91" w:themeColor="accent1" w:themeShade="BF"/>
          <w:sz w:val="14"/>
          <w:szCs w:val="14"/>
        </w:rPr>
      </w:pPr>
    </w:p>
    <w:p w:rsidR="0017013F" w:rsidRPr="00B6724D" w:rsidRDefault="0017013F" w:rsidP="0017013F">
      <w:pPr>
        <w:ind w:right="12"/>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Los bienes deberán ser entregados por los proveedores bajo el esquema LAB “Libre a Bordo”, y DDP “Entrega derechos pagos destino final”.</w:t>
      </w:r>
    </w:p>
    <w:p w:rsidR="0017013F" w:rsidRPr="00B6724D" w:rsidRDefault="0017013F" w:rsidP="0017013F">
      <w:pPr>
        <w:ind w:right="12"/>
        <w:jc w:val="both"/>
        <w:rPr>
          <w:rFonts w:asciiTheme="majorHAnsi" w:hAnsiTheme="majorHAnsi" w:cs="Arial"/>
          <w:i/>
          <w:color w:val="365F91" w:themeColor="accent1" w:themeShade="BF"/>
          <w:sz w:val="14"/>
          <w:szCs w:val="14"/>
        </w:rPr>
      </w:pPr>
    </w:p>
    <w:p w:rsidR="0017013F" w:rsidRPr="00B6724D" w:rsidRDefault="0017013F" w:rsidP="0017013F">
      <w:pPr>
        <w:numPr>
          <w:ilvl w:val="12"/>
          <w:numId w:val="0"/>
        </w:num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Los bienes terapéuticos </w:t>
      </w:r>
      <w:r w:rsidRPr="00B6724D">
        <w:rPr>
          <w:rFonts w:asciiTheme="majorHAnsi" w:hAnsiTheme="majorHAnsi" w:cs="Arial"/>
          <w:bCs/>
          <w:color w:val="365F91" w:themeColor="accent1" w:themeShade="BF"/>
          <w:sz w:val="14"/>
          <w:szCs w:val="14"/>
        </w:rPr>
        <w:t xml:space="preserve">que se entreguen deberán apegarse estrictamente a las especificaciones, descripciones, presentaciones y demás características que se indican en el </w:t>
      </w:r>
      <w:r w:rsidRPr="00B6724D">
        <w:rPr>
          <w:rFonts w:asciiTheme="majorHAnsi" w:hAnsiTheme="majorHAnsi" w:cs="Arial"/>
          <w:b/>
          <w:bCs/>
          <w:color w:val="365F91" w:themeColor="accent1" w:themeShade="BF"/>
          <w:sz w:val="14"/>
          <w:szCs w:val="14"/>
        </w:rPr>
        <w:t>Anexo</w:t>
      </w:r>
      <w:r w:rsidR="001D3452" w:rsidRPr="00B6724D">
        <w:rPr>
          <w:rFonts w:asciiTheme="majorHAnsi" w:hAnsiTheme="majorHAnsi" w:cs="Arial"/>
          <w:b/>
          <w:bCs/>
          <w:color w:val="365F91" w:themeColor="accent1" w:themeShade="BF"/>
          <w:sz w:val="14"/>
          <w:szCs w:val="14"/>
        </w:rPr>
        <w:t xml:space="preserve"> 1 (uno</w:t>
      </w:r>
      <w:r w:rsidRPr="00B6724D">
        <w:rPr>
          <w:rFonts w:asciiTheme="majorHAnsi" w:hAnsiTheme="majorHAnsi" w:cs="Arial"/>
          <w:color w:val="365F91" w:themeColor="accent1" w:themeShade="BF"/>
          <w:sz w:val="14"/>
          <w:szCs w:val="14"/>
        </w:rPr>
        <w:t>.</w:t>
      </w:r>
    </w:p>
    <w:p w:rsidR="0017013F" w:rsidRPr="00B6724D" w:rsidRDefault="0017013F" w:rsidP="0017013F">
      <w:pPr>
        <w:tabs>
          <w:tab w:val="left" w:pos="-284"/>
          <w:tab w:val="num" w:pos="1985"/>
          <w:tab w:val="left" w:pos="9498"/>
        </w:tabs>
        <w:jc w:val="both"/>
        <w:rPr>
          <w:rFonts w:asciiTheme="majorHAnsi" w:hAnsiTheme="majorHAnsi" w:cs="Arial"/>
          <w:bCs/>
          <w:color w:val="365F91" w:themeColor="accent1" w:themeShade="BF"/>
          <w:sz w:val="14"/>
          <w:szCs w:val="14"/>
        </w:rPr>
      </w:pPr>
    </w:p>
    <w:p w:rsidR="0017013F" w:rsidRPr="00B6724D" w:rsidRDefault="0017013F" w:rsidP="0017013F">
      <w:pPr>
        <w:tabs>
          <w:tab w:val="left" w:pos="-284"/>
          <w:tab w:val="num" w:pos="1985"/>
          <w:tab w:val="left" w:pos="9498"/>
        </w:tabs>
        <w:overflowPunct w:val="0"/>
        <w:autoSpaceDE w:val="0"/>
        <w:autoSpaceDN w:val="0"/>
        <w:adjustRightInd w:val="0"/>
        <w:jc w:val="both"/>
        <w:textAlignment w:val="baseline"/>
        <w:rPr>
          <w:rFonts w:asciiTheme="majorHAnsi" w:hAnsiTheme="majorHAnsi" w:cs="Arial"/>
          <w:bCs/>
          <w:color w:val="365F91" w:themeColor="accent1" w:themeShade="BF"/>
          <w:sz w:val="14"/>
          <w:szCs w:val="14"/>
        </w:rPr>
      </w:pPr>
      <w:r w:rsidRPr="00B6724D">
        <w:rPr>
          <w:rFonts w:asciiTheme="majorHAnsi" w:hAnsiTheme="majorHAnsi" w:cs="Arial"/>
          <w:bCs/>
          <w:color w:val="365F91" w:themeColor="accent1" w:themeShade="BF"/>
          <w:sz w:val="14"/>
          <w:szCs w:val="14"/>
        </w:rPr>
        <w:t>“EL PROVEEDOR”,  deberá entregar junto con los bienes: remisión en la que se indique el número de lote, fecha de caducidad (en caso de aplicar), partida, descripción, número de piezas, precio unitario e importe.</w:t>
      </w:r>
    </w:p>
    <w:p w:rsidR="00470389" w:rsidRPr="00B6724D" w:rsidRDefault="00470389" w:rsidP="0017013F">
      <w:pPr>
        <w:numPr>
          <w:ilvl w:val="12"/>
          <w:numId w:val="0"/>
        </w:numPr>
        <w:ind w:right="-93"/>
        <w:jc w:val="both"/>
        <w:rPr>
          <w:rFonts w:asciiTheme="majorHAnsi" w:hAnsiTheme="majorHAnsi" w:cs="Arial"/>
          <w:b/>
          <w:color w:val="365F91" w:themeColor="accent1" w:themeShade="BF"/>
          <w:sz w:val="14"/>
          <w:szCs w:val="14"/>
          <w:lang w:val="es-ES_tradnl"/>
        </w:rPr>
      </w:pPr>
    </w:p>
    <w:p w:rsidR="0017013F" w:rsidRPr="00B6724D" w:rsidRDefault="0017013F" w:rsidP="0017013F">
      <w:pPr>
        <w:numPr>
          <w:ilvl w:val="12"/>
          <w:numId w:val="0"/>
        </w:numPr>
        <w:ind w:right="-93"/>
        <w:jc w:val="both"/>
        <w:rPr>
          <w:rFonts w:asciiTheme="majorHAnsi" w:hAnsiTheme="majorHAnsi" w:cs="Arial"/>
          <w:bCs/>
          <w:color w:val="365F91" w:themeColor="accent1" w:themeShade="BF"/>
          <w:sz w:val="14"/>
          <w:szCs w:val="14"/>
        </w:rPr>
      </w:pPr>
      <w:r w:rsidRPr="00B6724D">
        <w:rPr>
          <w:rFonts w:asciiTheme="majorHAnsi" w:hAnsiTheme="majorHAnsi" w:cs="Arial"/>
          <w:b/>
          <w:color w:val="FF0000"/>
          <w:sz w:val="14"/>
          <w:szCs w:val="14"/>
          <w:lang w:val="es-ES_tradnl"/>
        </w:rPr>
        <w:t>QUINTA.-</w:t>
      </w:r>
      <w:r w:rsidRPr="00B6724D">
        <w:rPr>
          <w:rFonts w:asciiTheme="majorHAnsi" w:hAnsiTheme="majorHAnsi" w:cs="Arial"/>
          <w:b/>
          <w:color w:val="365F91" w:themeColor="accent1" w:themeShade="BF"/>
          <w:sz w:val="14"/>
          <w:szCs w:val="14"/>
          <w:lang w:val="es-ES_tradnl"/>
        </w:rPr>
        <w:t xml:space="preserve"> CANJE DE LOS BIENES.- “</w:t>
      </w:r>
      <w:r w:rsidRPr="00B6724D">
        <w:rPr>
          <w:rFonts w:asciiTheme="majorHAnsi" w:hAnsiTheme="majorHAnsi" w:cs="Arial"/>
          <w:b/>
          <w:bCs/>
          <w:color w:val="365F91" w:themeColor="accent1" w:themeShade="BF"/>
          <w:sz w:val="14"/>
          <w:szCs w:val="14"/>
        </w:rPr>
        <w:t>EL HOSPITAL”</w:t>
      </w:r>
      <w:r w:rsidRPr="00B6724D">
        <w:rPr>
          <w:rFonts w:asciiTheme="majorHAnsi" w:hAnsiTheme="majorHAnsi" w:cs="Arial"/>
          <w:bCs/>
          <w:color w:val="365F91" w:themeColor="accent1" w:themeShade="BF"/>
          <w:sz w:val="14"/>
          <w:szCs w:val="14"/>
        </w:rPr>
        <w:t xml:space="preserve"> podrá solicitar el canje de los bienes que presenten defectos a simple vista, especificaciones distintas a las establecidas en el contrato o sus anexos o vicios ocultos, notificando a </w:t>
      </w:r>
      <w:r w:rsidRPr="00B6724D">
        <w:rPr>
          <w:rFonts w:asciiTheme="majorHAnsi" w:hAnsiTheme="majorHAnsi" w:cs="Arial"/>
          <w:b/>
          <w:bCs/>
          <w:color w:val="365F91" w:themeColor="accent1" w:themeShade="BF"/>
          <w:sz w:val="14"/>
          <w:szCs w:val="14"/>
        </w:rPr>
        <w:t>“EL PROVEEDOR”</w:t>
      </w:r>
      <w:r w:rsidRPr="00B6724D">
        <w:rPr>
          <w:rFonts w:asciiTheme="majorHAnsi" w:hAnsiTheme="majorHAnsi" w:cs="Arial"/>
          <w:bCs/>
          <w:color w:val="365F91" w:themeColor="accent1" w:themeShade="BF"/>
          <w:sz w:val="14"/>
          <w:szCs w:val="14"/>
        </w:rPr>
        <w:t xml:space="preserve"> dentro de los 3 días hábiles siguientes al momento en que se haya percatado del vicio o defecto.</w:t>
      </w: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b/>
          <w:bCs/>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deberá reponer los bienes sujetos a canje, en un plazo que no excederá de diez días hábiles,  contados a partir de la fecha de su notificación.</w:t>
      </w: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El proveedor se obliga a responder por su cuenta y riesgo de los daños y/o perjuicios que por inobservancia o negligencia de su parte, llegue a causar a “EL HOSPITAL”  y/o a terceros.</w:t>
      </w: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Todos los gastos que se generen por motivo del canje, correrán por cuenta de </w:t>
      </w:r>
      <w:r w:rsidRPr="00B6724D">
        <w:rPr>
          <w:rFonts w:asciiTheme="majorHAnsi" w:hAnsiTheme="majorHAnsi" w:cs="Arial"/>
          <w:b/>
          <w:bCs/>
          <w:color w:val="365F91" w:themeColor="accent1" w:themeShade="BF"/>
          <w:sz w:val="14"/>
          <w:szCs w:val="14"/>
        </w:rPr>
        <w:t>“EL PROVEEDOR”</w:t>
      </w:r>
      <w:r w:rsidRPr="00B6724D">
        <w:rPr>
          <w:rFonts w:asciiTheme="majorHAnsi" w:hAnsiTheme="majorHAnsi" w:cs="Arial"/>
          <w:color w:val="365F91" w:themeColor="accent1" w:themeShade="BF"/>
          <w:sz w:val="14"/>
          <w:szCs w:val="14"/>
        </w:rPr>
        <w:t>.</w:t>
      </w:r>
    </w:p>
    <w:p w:rsidR="00D76AC2" w:rsidRPr="00B6724D" w:rsidRDefault="00D76AC2" w:rsidP="0017013F">
      <w:pPr>
        <w:tabs>
          <w:tab w:val="left" w:pos="-284"/>
          <w:tab w:val="left" w:pos="9498"/>
        </w:tabs>
        <w:jc w:val="both"/>
        <w:rPr>
          <w:rFonts w:asciiTheme="majorHAnsi" w:hAnsiTheme="majorHAnsi" w:cs="Arial"/>
          <w:color w:val="365F91" w:themeColor="accent1" w:themeShade="BF"/>
          <w:sz w:val="14"/>
          <w:szCs w:val="14"/>
        </w:rPr>
      </w:pPr>
    </w:p>
    <w:p w:rsidR="00D76AC2" w:rsidRPr="00B6724D" w:rsidRDefault="00D76AC2" w:rsidP="0017013F">
      <w:pPr>
        <w:tabs>
          <w:tab w:val="left" w:pos="-284"/>
          <w:tab w:val="left" w:pos="9498"/>
        </w:tabs>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podrá en descontar de las facturas por pagar los bienes que no sean canjeados en los plazos establecidos en el presente contrato.</w:t>
      </w:r>
    </w:p>
    <w:p w:rsidR="0017013F" w:rsidRPr="00B6724D" w:rsidRDefault="0017013F" w:rsidP="0017013F">
      <w:pPr>
        <w:tabs>
          <w:tab w:val="left" w:pos="-284"/>
          <w:tab w:val="left" w:pos="9498"/>
        </w:tabs>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lang w:val="es-ES_tradnl"/>
        </w:rPr>
      </w:pPr>
      <w:r w:rsidRPr="00B6724D">
        <w:rPr>
          <w:rFonts w:asciiTheme="majorHAnsi" w:hAnsiTheme="majorHAnsi" w:cs="Arial"/>
          <w:b/>
          <w:color w:val="FF0000"/>
          <w:sz w:val="14"/>
          <w:szCs w:val="14"/>
          <w:lang w:val="es-ES_tradnl"/>
        </w:rPr>
        <w:t>SEXTA.-</w:t>
      </w:r>
      <w:r w:rsidRPr="00B6724D">
        <w:rPr>
          <w:rFonts w:asciiTheme="majorHAnsi" w:hAnsiTheme="majorHAnsi" w:cs="Arial"/>
          <w:b/>
          <w:color w:val="365F91" w:themeColor="accent1" w:themeShade="BF"/>
          <w:sz w:val="14"/>
          <w:szCs w:val="14"/>
          <w:lang w:val="es-ES_tradnl"/>
        </w:rPr>
        <w:t xml:space="preserve"> VIGENCIA.- </w:t>
      </w:r>
      <w:r w:rsidRPr="00B6724D">
        <w:rPr>
          <w:rFonts w:asciiTheme="majorHAnsi" w:hAnsiTheme="majorHAnsi" w:cs="Arial"/>
          <w:color w:val="365F91" w:themeColor="accent1" w:themeShade="BF"/>
          <w:sz w:val="14"/>
          <w:szCs w:val="14"/>
          <w:lang w:val="es-ES_tradnl"/>
        </w:rPr>
        <w:t>Las partes convienen en que la vigencia del presente contrato comprenderá del __ de ______ al __ de ______ de ____.</w:t>
      </w:r>
    </w:p>
    <w:p w:rsidR="0017013F" w:rsidRPr="00B6724D" w:rsidRDefault="0017013F" w:rsidP="0017013F">
      <w:pPr>
        <w:numPr>
          <w:ilvl w:val="12"/>
          <w:numId w:val="0"/>
        </w:numPr>
        <w:ind w:right="-93"/>
        <w:jc w:val="both"/>
        <w:rPr>
          <w:rFonts w:asciiTheme="majorHAnsi" w:hAnsiTheme="majorHAnsi" w:cs="Arial"/>
          <w:b/>
          <w:color w:val="365F91" w:themeColor="accent1" w:themeShade="BF"/>
          <w:sz w:val="14"/>
          <w:szCs w:val="14"/>
          <w:lang w:val="es-ES_tradnl"/>
        </w:rPr>
      </w:pP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lang w:val="es-ES_tradnl"/>
        </w:rPr>
        <w:t>SÉPTIMA.-</w:t>
      </w:r>
      <w:r w:rsidRPr="00B6724D">
        <w:rPr>
          <w:rFonts w:asciiTheme="majorHAnsi" w:hAnsiTheme="majorHAnsi" w:cs="Arial"/>
          <w:b/>
          <w:color w:val="365F91" w:themeColor="accent1" w:themeShade="BF"/>
          <w:sz w:val="14"/>
          <w:szCs w:val="14"/>
          <w:lang w:val="es-ES_tradnl"/>
        </w:rPr>
        <w:t xml:space="preserve"> PROHIBICIÓN DE CESIÓN DE DERECHOS Y OBLIGACIONES.-</w:t>
      </w:r>
      <w:r w:rsidRPr="00B6724D">
        <w:rPr>
          <w:rFonts w:asciiTheme="majorHAnsi" w:hAnsiTheme="majorHAnsi" w:cs="Arial"/>
          <w:color w:val="365F91" w:themeColor="accent1" w:themeShade="BF"/>
          <w:sz w:val="14"/>
          <w:szCs w:val="14"/>
          <w:lang w:val="es-ES_tradnl"/>
        </w:rPr>
        <w:t xml:space="preserv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se obliga a no ceder en forma parcial ni total, a favor de cualquier otra persona física o moral, los derechos y obligaciones que se deriven del presente contrato. </w:t>
      </w: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right="-93"/>
        <w:jc w:val="both"/>
        <w:rPr>
          <w:rFonts w:asciiTheme="majorHAnsi" w:hAnsiTheme="majorHAnsi" w:cs="Arial"/>
          <w:b/>
          <w:color w:val="365F91" w:themeColor="accent1" w:themeShade="BF"/>
          <w:sz w:val="14"/>
          <w:szCs w:val="14"/>
          <w:lang w:val="es-ES_tradnl"/>
        </w:rPr>
      </w:pP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sólo podrá ceder los derechos de cobro que se deriven del presente contrato, previa autorización por escrito de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para lo cual deberá presentar la solicitud correspondiente dentro de los 5 (cinco) días naturales anteriores a la fecha de pago programada, a la que deberá adjuntar una copia de los contra-recibos cuyo importe se cede, además de los documentos sustantivos de dicha cesión.</w:t>
      </w:r>
    </w:p>
    <w:p w:rsidR="0017013F" w:rsidRPr="00B6724D" w:rsidRDefault="0017013F" w:rsidP="0017013F">
      <w:pPr>
        <w:numPr>
          <w:ilvl w:val="12"/>
          <w:numId w:val="0"/>
        </w:numPr>
        <w:ind w:right="-93"/>
        <w:jc w:val="both"/>
        <w:rPr>
          <w:rFonts w:asciiTheme="majorHAnsi" w:hAnsiTheme="majorHAnsi" w:cs="Arial"/>
          <w:b/>
          <w:color w:val="365F91" w:themeColor="accent1" w:themeShade="BF"/>
          <w:sz w:val="14"/>
          <w:szCs w:val="14"/>
          <w:lang w:val="es-ES_tradnl"/>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OCTAVA.-</w:t>
      </w:r>
      <w:r w:rsidRPr="00B6724D">
        <w:rPr>
          <w:rFonts w:asciiTheme="majorHAnsi" w:hAnsiTheme="majorHAnsi" w:cs="Arial"/>
          <w:b/>
          <w:color w:val="365F91" w:themeColor="accent1" w:themeShade="BF"/>
          <w:sz w:val="14"/>
          <w:szCs w:val="14"/>
        </w:rPr>
        <w:t xml:space="preserve"> RESPONSABILIDAD.-</w:t>
      </w:r>
      <w:r w:rsidRPr="00B6724D">
        <w:rPr>
          <w:rFonts w:asciiTheme="majorHAnsi" w:hAnsiTheme="majorHAnsi" w:cs="Arial"/>
          <w:color w:val="365F91" w:themeColor="accent1" w:themeShade="BF"/>
          <w:sz w:val="14"/>
          <w:szCs w:val="14"/>
        </w:rPr>
        <w:t xml:space="preserve">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se obliga a responder por su cuenta y riesgo de los daños y/o perjuicios que por inobservancia o negligencia de su parte, lleguen a causar a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y/o a terceros, con motivo de las obligaciones pactadas en este instrumento jurídico, o bien por los defectos o vicios ocultos en los bienes entregados, de conformidad con lo establecido en el artículo 53, de la Ley de Adquisiciones, Arrendamientos y Servicios del Sector Público.</w:t>
      </w:r>
    </w:p>
    <w:p w:rsidR="0017013F" w:rsidRPr="00B6724D" w:rsidRDefault="0017013F" w:rsidP="0017013F">
      <w:pPr>
        <w:numPr>
          <w:ilvl w:val="12"/>
          <w:numId w:val="0"/>
        </w:numPr>
        <w:ind w:right="-93"/>
        <w:jc w:val="both"/>
        <w:rPr>
          <w:rFonts w:asciiTheme="majorHAnsi" w:hAnsiTheme="majorHAnsi" w:cs="Arial"/>
          <w:b/>
          <w:color w:val="365F91" w:themeColor="accent1" w:themeShade="BF"/>
          <w:sz w:val="14"/>
          <w:szCs w:val="14"/>
          <w:lang w:val="es-ES_tradnl"/>
        </w:rPr>
      </w:pPr>
    </w:p>
    <w:p w:rsidR="0017013F" w:rsidRPr="00B6724D" w:rsidRDefault="0017013F" w:rsidP="005E3F0B">
      <w:pPr>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NOVENA.-</w:t>
      </w:r>
      <w:r w:rsidRPr="00B6724D">
        <w:rPr>
          <w:rFonts w:asciiTheme="majorHAnsi" w:hAnsiTheme="majorHAnsi" w:cs="Arial"/>
          <w:b/>
          <w:color w:val="365F91" w:themeColor="accent1" w:themeShade="BF"/>
          <w:sz w:val="14"/>
          <w:szCs w:val="14"/>
        </w:rPr>
        <w:t xml:space="preserve"> IMPUESTOS Y/O DERECHOS.- </w:t>
      </w:r>
      <w:r w:rsidRPr="00B6724D">
        <w:rPr>
          <w:rFonts w:asciiTheme="majorHAnsi" w:hAnsiTheme="majorHAnsi" w:cs="Arial"/>
          <w:color w:val="365F91" w:themeColor="accent1" w:themeShade="BF"/>
          <w:sz w:val="14"/>
          <w:szCs w:val="14"/>
        </w:rPr>
        <w:t>Los impuestos y derechos que procedan con motivo de los bienes objeto del presente contrato</w:t>
      </w:r>
      <w:bookmarkStart w:id="13" w:name="_DV_M234"/>
      <w:bookmarkEnd w:id="13"/>
      <w:r w:rsidRPr="00B6724D">
        <w:rPr>
          <w:rFonts w:asciiTheme="majorHAnsi" w:hAnsiTheme="majorHAnsi" w:cs="Arial"/>
          <w:color w:val="365F91" w:themeColor="accent1" w:themeShade="BF"/>
          <w:sz w:val="14"/>
          <w:szCs w:val="14"/>
        </w:rPr>
        <w:t xml:space="preserve">, serán pagados por </w:t>
      </w:r>
      <w:r w:rsidRPr="00B6724D">
        <w:rPr>
          <w:rFonts w:asciiTheme="majorHAnsi" w:hAnsiTheme="majorHAnsi" w:cs="Arial"/>
          <w:b/>
          <w:bCs/>
          <w:color w:val="365F91" w:themeColor="accent1" w:themeShade="BF"/>
          <w:sz w:val="14"/>
          <w:szCs w:val="14"/>
        </w:rPr>
        <w:t>“EL PROVEEDOR</w:t>
      </w:r>
      <w:r w:rsidR="005E3F0B" w:rsidRPr="00B6724D">
        <w:rPr>
          <w:rFonts w:asciiTheme="majorHAnsi" w:hAnsiTheme="majorHAnsi" w:cs="Arial"/>
          <w:b/>
          <w:bCs/>
          <w:color w:val="365F91" w:themeColor="accent1" w:themeShade="BF"/>
          <w:sz w:val="14"/>
          <w:szCs w:val="14"/>
        </w:rPr>
        <w:t xml:space="preserve">” </w:t>
      </w:r>
      <w:r w:rsidR="005E3F0B" w:rsidRPr="00B6724D">
        <w:rPr>
          <w:rFonts w:asciiTheme="majorHAnsi" w:hAnsiTheme="majorHAnsi" w:cs="Arial"/>
          <w:bCs/>
          <w:color w:val="365F91" w:themeColor="accent1" w:themeShade="BF"/>
          <w:sz w:val="14"/>
          <w:szCs w:val="14"/>
        </w:rPr>
        <w:t>conforme a la legislación aplicable en la materia</w:t>
      </w:r>
      <w:r w:rsidR="005E3F0B" w:rsidRPr="00B6724D">
        <w:rPr>
          <w:rFonts w:asciiTheme="majorHAnsi" w:hAnsiTheme="majorHAnsi" w:cs="Arial"/>
          <w:b/>
          <w:bCs/>
          <w:color w:val="365F91" w:themeColor="accent1" w:themeShade="BF"/>
          <w:sz w:val="14"/>
          <w:szCs w:val="14"/>
        </w:rPr>
        <w:t xml:space="preserve">, </w:t>
      </w:r>
      <w:bookmarkStart w:id="14" w:name="_DV_M236"/>
      <w:bookmarkEnd w:id="14"/>
      <w:r w:rsidRPr="00B6724D">
        <w:rPr>
          <w:rFonts w:asciiTheme="majorHAnsi" w:hAnsiTheme="majorHAnsi" w:cs="Arial"/>
          <w:b/>
          <w:bCs/>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sólo cubrirá el Impuesto al Valor Agregado de acuerdo a lo establecido en las disposiciones fiscales vigentes en la materia.</w:t>
      </w:r>
    </w:p>
    <w:p w:rsidR="00034E60" w:rsidRPr="00B6724D" w:rsidRDefault="00034E60" w:rsidP="0017013F">
      <w:pPr>
        <w:pStyle w:val="Textoindependiente23"/>
        <w:numPr>
          <w:ilvl w:val="12"/>
          <w:numId w:val="0"/>
        </w:numPr>
        <w:rPr>
          <w:rFonts w:asciiTheme="majorHAnsi" w:hAnsiTheme="majorHAnsi" w:cs="Arial"/>
          <w:b/>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DÉCIMA.-</w:t>
      </w:r>
      <w:r w:rsidRPr="00B6724D">
        <w:rPr>
          <w:rFonts w:asciiTheme="majorHAnsi" w:hAnsiTheme="majorHAnsi" w:cs="Arial"/>
          <w:b/>
          <w:color w:val="365F91" w:themeColor="accent1" w:themeShade="BF"/>
          <w:sz w:val="14"/>
          <w:szCs w:val="14"/>
        </w:rPr>
        <w:t xml:space="preserve"> PATENTES Y/O MARCAS.- “EL PROVEEDOR”</w:t>
      </w:r>
      <w:r w:rsidRPr="00B6724D">
        <w:rPr>
          <w:rFonts w:asciiTheme="majorHAnsi" w:hAnsiTheme="majorHAnsi" w:cs="Arial"/>
          <w:color w:val="365F91" w:themeColor="accent1" w:themeShade="BF"/>
          <w:sz w:val="14"/>
          <w:szCs w:val="14"/>
        </w:rPr>
        <w:t xml:space="preserve"> se obliga para con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a responder por los daños y/o perjuicios que pudiera causar a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y/o a terceros, si con motivo de la entrega de los bienes adquiridos viola derechos de autor, de patentes y/o marcas u otro derecho reservado</w:t>
      </w:r>
      <w:r w:rsidRPr="00B6724D">
        <w:rPr>
          <w:rFonts w:asciiTheme="majorHAnsi" w:hAnsiTheme="majorHAnsi" w:cs="Arial"/>
          <w:bCs/>
          <w:color w:val="365F91" w:themeColor="accent1" w:themeShade="BF"/>
          <w:sz w:val="14"/>
          <w:szCs w:val="14"/>
        </w:rPr>
        <w:t xml:space="preserve"> a nivel Nacional o Internacional</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Por lo anterior,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manifiesta no encontrarse en ninguno de los supuestos de infracción a la Ley Federal de Derechos de Autor, ni a la Ley de la Propiedad Industrial.</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Default="0017013F" w:rsidP="0017013F">
      <w:pPr>
        <w:numPr>
          <w:ilvl w:val="12"/>
          <w:numId w:val="0"/>
        </w:numPr>
        <w:jc w:val="both"/>
        <w:rPr>
          <w:rFonts w:asciiTheme="majorHAnsi" w:hAnsiTheme="majorHAnsi" w:cs="Arial"/>
          <w:b/>
          <w:color w:val="365F91" w:themeColor="accent1" w:themeShade="BF"/>
          <w:sz w:val="14"/>
          <w:szCs w:val="14"/>
        </w:rPr>
      </w:pPr>
      <w:r w:rsidRPr="00B6724D">
        <w:rPr>
          <w:rFonts w:asciiTheme="majorHAnsi" w:hAnsiTheme="majorHAnsi" w:cs="Arial"/>
          <w:color w:val="365F91" w:themeColor="accent1" w:themeShade="BF"/>
          <w:sz w:val="14"/>
          <w:szCs w:val="14"/>
        </w:rPr>
        <w:t xml:space="preserve">En caso de que sobreviniera alguna reclamación en contra de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por cualquiera de las causas antes mencionadas, la única obligación de éste será la de dar aviso en el domicilio previsto en éste instrumento a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para que éste lleve a cabo las acciones necesarias que garanticen la liberación de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de cualquier controversia o</w:t>
      </w:r>
      <w:r w:rsidRPr="00B6724D">
        <w:rPr>
          <w:rFonts w:asciiTheme="majorHAnsi" w:hAnsiTheme="majorHAnsi" w:cs="Arial"/>
          <w:bCs/>
          <w:color w:val="365F91" w:themeColor="accent1" w:themeShade="BF"/>
          <w:sz w:val="14"/>
          <w:szCs w:val="14"/>
        </w:rPr>
        <w:t xml:space="preserve"> responsabilidad de carácter civil, mercantil, penal o administrativa que, en su caso, se ocasione</w:t>
      </w:r>
      <w:r w:rsidRPr="00B6724D">
        <w:rPr>
          <w:rFonts w:asciiTheme="majorHAnsi" w:hAnsiTheme="majorHAnsi" w:cs="Arial"/>
          <w:b/>
          <w:color w:val="365F91" w:themeColor="accent1" w:themeShade="BF"/>
          <w:sz w:val="14"/>
          <w:szCs w:val="14"/>
        </w:rPr>
        <w:t>.</w:t>
      </w:r>
    </w:p>
    <w:p w:rsidR="009A40D7" w:rsidRPr="009A40D7" w:rsidRDefault="009A40D7" w:rsidP="0017013F">
      <w:pPr>
        <w:numPr>
          <w:ilvl w:val="12"/>
          <w:numId w:val="0"/>
        </w:numPr>
        <w:jc w:val="both"/>
        <w:rPr>
          <w:rFonts w:asciiTheme="majorHAnsi" w:hAnsiTheme="majorHAnsi" w:cs="Arial"/>
          <w:b/>
          <w:color w:val="FF0000"/>
          <w:sz w:val="14"/>
          <w:szCs w:val="14"/>
        </w:rPr>
      </w:pPr>
    </w:p>
    <w:p w:rsidR="009A40D7" w:rsidRPr="00B6724D" w:rsidRDefault="009A40D7" w:rsidP="0017013F">
      <w:pPr>
        <w:numPr>
          <w:ilvl w:val="12"/>
          <w:numId w:val="0"/>
        </w:numPr>
        <w:jc w:val="both"/>
        <w:rPr>
          <w:rFonts w:asciiTheme="majorHAnsi" w:hAnsiTheme="majorHAnsi" w:cs="Arial"/>
          <w:b/>
          <w:color w:val="365F91" w:themeColor="accent1" w:themeShade="BF"/>
          <w:sz w:val="14"/>
          <w:szCs w:val="14"/>
        </w:rPr>
      </w:pPr>
      <w:r w:rsidRPr="009A40D7">
        <w:rPr>
          <w:rFonts w:asciiTheme="majorHAnsi" w:hAnsiTheme="majorHAnsi" w:cs="Arial"/>
          <w:b/>
          <w:color w:val="FF0000"/>
          <w:sz w:val="14"/>
          <w:szCs w:val="14"/>
        </w:rPr>
        <w:t>DÉCIMA PRIMERA.-</w:t>
      </w:r>
      <w:r w:rsidRPr="009A40D7">
        <w:rPr>
          <w:rFonts w:asciiTheme="majorHAnsi" w:hAnsiTheme="majorHAnsi" w:cs="Arial"/>
          <w:color w:val="365F91" w:themeColor="accent1" w:themeShade="BF"/>
          <w:sz w:val="14"/>
          <w:szCs w:val="14"/>
        </w:rPr>
        <w:t xml:space="preserve"> </w:t>
      </w:r>
      <w:r w:rsidRPr="009A40D7">
        <w:rPr>
          <w:rFonts w:asciiTheme="majorHAnsi" w:hAnsiTheme="majorHAnsi" w:cs="Arial"/>
          <w:b/>
          <w:color w:val="365F91" w:themeColor="accent1" w:themeShade="BF"/>
          <w:sz w:val="14"/>
          <w:szCs w:val="14"/>
        </w:rPr>
        <w:t>GARANTÍA DE CUMPLIMIENTO DEL CONTRATO.-</w:t>
      </w:r>
      <w:r w:rsidRPr="009A40D7">
        <w:rPr>
          <w:rFonts w:asciiTheme="majorHAnsi" w:hAnsiTheme="majorHAnsi" w:cs="Arial"/>
          <w:color w:val="365F91" w:themeColor="accent1" w:themeShade="BF"/>
          <w:sz w:val="14"/>
          <w:szCs w:val="14"/>
        </w:rPr>
        <w:t xml:space="preserve"> </w:t>
      </w:r>
      <w:r w:rsidRPr="009A40D7">
        <w:rPr>
          <w:rFonts w:asciiTheme="majorHAnsi" w:hAnsiTheme="majorHAnsi" w:cs="Arial"/>
          <w:b/>
          <w:color w:val="365F91" w:themeColor="accent1" w:themeShade="BF"/>
          <w:sz w:val="14"/>
          <w:szCs w:val="14"/>
        </w:rPr>
        <w:t>“EL PROVEEDOR”</w:t>
      </w:r>
      <w:r w:rsidRPr="009A40D7">
        <w:rPr>
          <w:rFonts w:asciiTheme="majorHAnsi" w:hAnsiTheme="majorHAnsi" w:cs="Arial"/>
          <w:color w:val="365F91" w:themeColor="accent1" w:themeShade="BF"/>
          <w:sz w:val="14"/>
          <w:szCs w:val="14"/>
        </w:rPr>
        <w:t xml:space="preserve"> se obliga a otorgar, dentro de un plazo de 10 (diez) días naturales contados a partir de la firma de este instrumento, una garantía de cumplimiento de todas y cada una de las obligaciones a su cargo derivadas del presente Contrato, mediante fianza expedida por compañía autorizada en los términos de la Ley Federal de Instituciones  Fianzas, y a favor del Hospital Regional de Alta Especialidad de Ciudad Victoria “Bicentenario 2010” por un monto equivalente al 10 % (diez por ciento),  sobre el importe que se indica en la Cláusula Segunda del presente contrato, sin considerar el Impuesto al Valor Agregado. </w:t>
      </w:r>
      <w:r>
        <w:rPr>
          <w:rFonts w:asciiTheme="majorHAnsi" w:hAnsiTheme="majorHAnsi" w:cs="Arial"/>
          <w:color w:val="365F91" w:themeColor="accent1" w:themeShade="BF"/>
          <w:sz w:val="14"/>
          <w:szCs w:val="14"/>
        </w:rPr>
        <w:t xml:space="preserve">No será necesario entregar esta fianza cuando la entrega de los bienes se hagan dentro del los 10 días siguientes a la formalización del pedido. </w:t>
      </w:r>
    </w:p>
    <w:p w:rsidR="0017013F" w:rsidRPr="00B6724D" w:rsidRDefault="0017013F" w:rsidP="0017013F">
      <w:pPr>
        <w:numPr>
          <w:ilvl w:val="12"/>
          <w:numId w:val="0"/>
        </w:numPr>
        <w:tabs>
          <w:tab w:val="left" w:pos="-142"/>
          <w:tab w:val="left" w:pos="1134"/>
        </w:tabs>
        <w:ind w:right="-93"/>
        <w:jc w:val="both"/>
        <w:rPr>
          <w:rFonts w:asciiTheme="majorHAnsi" w:hAnsiTheme="majorHAnsi" w:cs="Arial"/>
          <w:b/>
          <w:color w:val="365F91" w:themeColor="accent1" w:themeShade="BF"/>
          <w:sz w:val="14"/>
          <w:szCs w:val="14"/>
        </w:rPr>
      </w:pPr>
    </w:p>
    <w:p w:rsidR="00252032" w:rsidRPr="00252032" w:rsidRDefault="0017013F" w:rsidP="00252032">
      <w:pPr>
        <w:numPr>
          <w:ilvl w:val="12"/>
          <w:numId w:val="0"/>
        </w:numPr>
        <w:jc w:val="both"/>
        <w:rPr>
          <w:rFonts w:asciiTheme="majorHAnsi" w:hAnsiTheme="majorHAnsi" w:cs="Arial"/>
          <w:color w:val="365F91" w:themeColor="accent1" w:themeShade="BF"/>
          <w:sz w:val="14"/>
          <w:szCs w:val="14"/>
        </w:rPr>
      </w:pPr>
      <w:r w:rsidRPr="001C0562">
        <w:rPr>
          <w:rFonts w:asciiTheme="majorHAnsi" w:hAnsiTheme="majorHAnsi" w:cs="Arial"/>
          <w:b/>
          <w:color w:val="FF0000"/>
          <w:sz w:val="14"/>
          <w:szCs w:val="14"/>
        </w:rPr>
        <w:t xml:space="preserve">DÉCIMA </w:t>
      </w:r>
      <w:r w:rsidR="009A40D7" w:rsidRPr="001C0562">
        <w:rPr>
          <w:rFonts w:asciiTheme="majorHAnsi" w:hAnsiTheme="majorHAnsi" w:cs="Arial"/>
          <w:b/>
          <w:color w:val="FF0000"/>
          <w:sz w:val="14"/>
          <w:szCs w:val="14"/>
        </w:rPr>
        <w:t>SEGUNDA</w:t>
      </w:r>
      <w:r w:rsidRPr="001C0562">
        <w:rPr>
          <w:rFonts w:asciiTheme="majorHAnsi" w:hAnsiTheme="majorHAnsi" w:cs="Arial"/>
          <w:b/>
          <w:color w:val="FF0000"/>
          <w:sz w:val="14"/>
          <w:szCs w:val="14"/>
        </w:rPr>
        <w:t>.-</w:t>
      </w:r>
      <w:r w:rsidRPr="00B6724D">
        <w:rPr>
          <w:rFonts w:asciiTheme="majorHAnsi" w:hAnsiTheme="majorHAnsi" w:cs="Arial"/>
          <w:color w:val="365F91" w:themeColor="accent1" w:themeShade="BF"/>
          <w:sz w:val="14"/>
          <w:szCs w:val="14"/>
        </w:rPr>
        <w:t xml:space="preserve"> </w:t>
      </w:r>
      <w:r w:rsidRPr="00252032">
        <w:rPr>
          <w:rFonts w:asciiTheme="majorHAnsi" w:hAnsiTheme="majorHAnsi" w:cs="Arial"/>
          <w:b/>
          <w:color w:val="365F91" w:themeColor="accent1" w:themeShade="BF"/>
          <w:sz w:val="14"/>
          <w:szCs w:val="14"/>
        </w:rPr>
        <w:t>PENAS CONVENCIONALES POR ATRASO EN LA ENTREGA DE LOS BIENES ADJUDICADOS.-</w:t>
      </w:r>
      <w:r w:rsidR="00C8649D" w:rsidRPr="00252032">
        <w:rPr>
          <w:rFonts w:asciiTheme="majorHAnsi" w:hAnsiTheme="majorHAnsi" w:cs="Arial"/>
          <w:b/>
          <w:color w:val="365F91" w:themeColor="accent1" w:themeShade="BF"/>
          <w:sz w:val="14"/>
          <w:szCs w:val="14"/>
        </w:rPr>
        <w:t xml:space="preserve"> “</w:t>
      </w:r>
      <w:r w:rsidR="00252032" w:rsidRPr="00B6724D">
        <w:rPr>
          <w:rFonts w:asciiTheme="majorHAnsi" w:hAnsiTheme="majorHAnsi" w:cs="Arial"/>
          <w:b/>
          <w:color w:val="365F91" w:themeColor="accent1" w:themeShade="BF"/>
          <w:sz w:val="14"/>
          <w:szCs w:val="14"/>
        </w:rPr>
        <w:t>EL HOSPITAL</w:t>
      </w:r>
      <w:r w:rsidR="00C8649D" w:rsidRPr="00252032">
        <w:rPr>
          <w:rFonts w:asciiTheme="majorHAnsi" w:hAnsiTheme="majorHAnsi" w:cs="Arial"/>
          <w:b/>
          <w:color w:val="365F91" w:themeColor="accent1" w:themeShade="BF"/>
          <w:sz w:val="14"/>
          <w:szCs w:val="14"/>
        </w:rPr>
        <w:t>”</w:t>
      </w:r>
      <w:r w:rsidR="00C8649D" w:rsidRPr="00C8649D">
        <w:rPr>
          <w:rFonts w:asciiTheme="majorHAnsi" w:hAnsiTheme="majorHAnsi" w:cs="Arial"/>
          <w:color w:val="365F91" w:themeColor="accent1" w:themeShade="BF"/>
          <w:sz w:val="14"/>
          <w:szCs w:val="14"/>
        </w:rPr>
        <w:t xml:space="preserve"> a través de</w:t>
      </w:r>
      <w:r w:rsidR="00C8649D" w:rsidRPr="00252032">
        <w:rPr>
          <w:rFonts w:asciiTheme="majorHAnsi" w:hAnsiTheme="majorHAnsi" w:cs="Arial"/>
          <w:color w:val="365F91" w:themeColor="accent1" w:themeShade="BF"/>
          <w:sz w:val="14"/>
          <w:szCs w:val="14"/>
        </w:rPr>
        <w:t>l Administrador del Contrato</w:t>
      </w:r>
      <w:r w:rsidR="00252032">
        <w:rPr>
          <w:rFonts w:asciiTheme="majorHAnsi" w:hAnsiTheme="majorHAnsi" w:cs="Arial"/>
          <w:color w:val="365F91" w:themeColor="accent1" w:themeShade="BF"/>
          <w:sz w:val="14"/>
          <w:szCs w:val="14"/>
        </w:rPr>
        <w:t xml:space="preserve"> informará</w:t>
      </w:r>
      <w:r w:rsidR="00C8649D" w:rsidRPr="00C8649D">
        <w:rPr>
          <w:rFonts w:asciiTheme="majorHAnsi" w:hAnsiTheme="majorHAnsi" w:cs="Arial"/>
          <w:color w:val="365F91" w:themeColor="accent1" w:themeShade="BF"/>
          <w:sz w:val="14"/>
          <w:szCs w:val="14"/>
        </w:rPr>
        <w:t xml:space="preserve"> </w:t>
      </w:r>
      <w:r w:rsidR="00252032" w:rsidRPr="00252032">
        <w:rPr>
          <w:rFonts w:asciiTheme="majorHAnsi" w:hAnsiTheme="majorHAnsi" w:cs="Arial"/>
          <w:color w:val="365F91" w:themeColor="accent1" w:themeShade="BF"/>
          <w:sz w:val="14"/>
          <w:szCs w:val="14"/>
        </w:rPr>
        <w:t>a la Subdirección de Recursos Materiales la penalización que proceda por incumplimiento para su aplicación.</w:t>
      </w:r>
    </w:p>
    <w:p w:rsidR="00252032" w:rsidRDefault="00252032" w:rsidP="00252032">
      <w:pPr>
        <w:numPr>
          <w:ilvl w:val="12"/>
          <w:numId w:val="0"/>
        </w:numPr>
        <w:jc w:val="both"/>
        <w:rPr>
          <w:rFonts w:asciiTheme="majorHAnsi" w:hAnsiTheme="majorHAnsi" w:cs="Arial"/>
          <w:color w:val="365F91" w:themeColor="accent1" w:themeShade="BF"/>
          <w:sz w:val="14"/>
          <w:szCs w:val="14"/>
          <w:lang w:val="es-ES_tradnl"/>
        </w:rPr>
      </w:pPr>
    </w:p>
    <w:p w:rsidR="00C8649D" w:rsidRPr="00C8649D" w:rsidRDefault="00252032" w:rsidP="00C8649D">
      <w:pPr>
        <w:pStyle w:val="Textoindependiente"/>
        <w:ind w:right="74"/>
        <w:jc w:val="both"/>
        <w:rPr>
          <w:rFonts w:asciiTheme="majorHAnsi" w:hAnsiTheme="majorHAnsi" w:cs="Arial"/>
          <w:b w:val="0"/>
          <w:color w:val="365F91" w:themeColor="accent1" w:themeShade="BF"/>
          <w:sz w:val="14"/>
          <w:szCs w:val="14"/>
        </w:rPr>
      </w:pPr>
      <w:r>
        <w:rPr>
          <w:rFonts w:asciiTheme="majorHAnsi" w:hAnsiTheme="majorHAnsi" w:cs="Arial"/>
          <w:b w:val="0"/>
          <w:color w:val="365F91" w:themeColor="accent1" w:themeShade="BF"/>
          <w:sz w:val="14"/>
          <w:szCs w:val="14"/>
          <w:lang w:val="es-ES_tradnl"/>
        </w:rPr>
        <w:t xml:space="preserve">Se </w:t>
      </w:r>
      <w:r w:rsidR="00C8649D" w:rsidRPr="00C8649D">
        <w:rPr>
          <w:rFonts w:asciiTheme="majorHAnsi" w:hAnsiTheme="majorHAnsi" w:cs="Arial"/>
          <w:b w:val="0"/>
          <w:color w:val="365F91" w:themeColor="accent1" w:themeShade="BF"/>
          <w:sz w:val="14"/>
          <w:szCs w:val="14"/>
        </w:rPr>
        <w:t>aplicará una pena convencional por cada día de atraso en la entrega de los servicios contratados de conformidad con las especificaciones del Anexo 1 de este contrato, por el equivalente del 0.5%  diario del costo del servicio especificado en el Anexo 1 (UNO) y hasta un tope máximo del 10%,  sobre el valor de los importes señalados en el Anexo 1, sin incluir el IVA, en cada uno de los supuestos siguientes:</w:t>
      </w:r>
    </w:p>
    <w:p w:rsidR="00C8649D" w:rsidRPr="00C8649D" w:rsidRDefault="00C8649D" w:rsidP="00C8649D">
      <w:pPr>
        <w:pStyle w:val="Textoindependiente"/>
        <w:ind w:right="74"/>
        <w:jc w:val="both"/>
        <w:rPr>
          <w:rFonts w:asciiTheme="majorHAnsi" w:hAnsiTheme="majorHAnsi" w:cs="Arial"/>
          <w:b w:val="0"/>
          <w:color w:val="365F91" w:themeColor="accent1" w:themeShade="BF"/>
          <w:sz w:val="14"/>
          <w:szCs w:val="14"/>
        </w:rPr>
      </w:pPr>
    </w:p>
    <w:p w:rsidR="00C8649D" w:rsidRPr="00C8649D" w:rsidRDefault="00C8649D" w:rsidP="00C8649D">
      <w:pPr>
        <w:pStyle w:val="Textoindependiente"/>
        <w:numPr>
          <w:ilvl w:val="0"/>
          <w:numId w:val="10"/>
        </w:numPr>
        <w:ind w:right="74"/>
        <w:jc w:val="both"/>
        <w:rPr>
          <w:rFonts w:asciiTheme="majorHAnsi" w:hAnsiTheme="majorHAnsi" w:cs="Arial"/>
          <w:b w:val="0"/>
          <w:color w:val="365F91" w:themeColor="accent1" w:themeShade="BF"/>
          <w:sz w:val="14"/>
          <w:szCs w:val="14"/>
        </w:rPr>
      </w:pPr>
      <w:r w:rsidRPr="00C8649D">
        <w:rPr>
          <w:rFonts w:asciiTheme="majorHAnsi" w:hAnsiTheme="majorHAnsi" w:cs="Arial"/>
          <w:b w:val="0"/>
          <w:color w:val="365F91" w:themeColor="accent1" w:themeShade="BF"/>
          <w:sz w:val="14"/>
          <w:szCs w:val="14"/>
        </w:rPr>
        <w:t xml:space="preserve">Cuando </w:t>
      </w:r>
      <w:r w:rsidRPr="00252032">
        <w:rPr>
          <w:rFonts w:asciiTheme="majorHAnsi" w:hAnsiTheme="majorHAnsi" w:cs="Arial"/>
          <w:color w:val="365F91" w:themeColor="accent1" w:themeShade="BF"/>
          <w:sz w:val="14"/>
          <w:szCs w:val="14"/>
        </w:rPr>
        <w:t>“EL PROVEEDOR”</w:t>
      </w:r>
      <w:r w:rsidRPr="00C8649D">
        <w:rPr>
          <w:rFonts w:asciiTheme="majorHAnsi" w:hAnsiTheme="majorHAnsi" w:cs="Arial"/>
          <w:b w:val="0"/>
          <w:color w:val="365F91" w:themeColor="accent1" w:themeShade="BF"/>
          <w:sz w:val="14"/>
          <w:szCs w:val="14"/>
        </w:rPr>
        <w:t xml:space="preserve"> no entregue </w:t>
      </w:r>
      <w:r>
        <w:rPr>
          <w:rFonts w:asciiTheme="majorHAnsi" w:hAnsiTheme="majorHAnsi" w:cs="Arial"/>
          <w:b w:val="0"/>
          <w:color w:val="365F91" w:themeColor="accent1" w:themeShade="BF"/>
          <w:sz w:val="14"/>
          <w:szCs w:val="14"/>
        </w:rPr>
        <w:t>los bienes en la fecha convenida en el pedido</w:t>
      </w:r>
      <w:r w:rsidRPr="00C8649D">
        <w:rPr>
          <w:rFonts w:asciiTheme="majorHAnsi" w:hAnsiTheme="majorHAnsi" w:cs="Arial"/>
          <w:b w:val="0"/>
          <w:color w:val="365F91" w:themeColor="accent1" w:themeShade="BF"/>
          <w:sz w:val="14"/>
          <w:szCs w:val="14"/>
        </w:rPr>
        <w:t>.</w:t>
      </w:r>
    </w:p>
    <w:p w:rsidR="00C8649D" w:rsidRPr="00C8649D" w:rsidRDefault="00C8649D" w:rsidP="00C8649D">
      <w:pPr>
        <w:pStyle w:val="Textoindependiente"/>
        <w:numPr>
          <w:ilvl w:val="0"/>
          <w:numId w:val="10"/>
        </w:numPr>
        <w:ind w:right="74"/>
        <w:jc w:val="both"/>
        <w:rPr>
          <w:rFonts w:asciiTheme="majorHAnsi" w:hAnsiTheme="majorHAnsi" w:cs="Arial"/>
          <w:b w:val="0"/>
          <w:color w:val="365F91" w:themeColor="accent1" w:themeShade="BF"/>
          <w:sz w:val="14"/>
          <w:szCs w:val="14"/>
        </w:rPr>
      </w:pPr>
      <w:r w:rsidRPr="00C8649D">
        <w:rPr>
          <w:rFonts w:asciiTheme="majorHAnsi" w:hAnsiTheme="majorHAnsi" w:cs="Arial"/>
          <w:b w:val="0"/>
          <w:color w:val="365F91" w:themeColor="accent1" w:themeShade="BF"/>
          <w:sz w:val="14"/>
          <w:szCs w:val="14"/>
        </w:rPr>
        <w:t xml:space="preserve">Cuando </w:t>
      </w:r>
      <w:r w:rsidRPr="00252032">
        <w:rPr>
          <w:rFonts w:asciiTheme="majorHAnsi" w:hAnsiTheme="majorHAnsi" w:cs="Arial"/>
          <w:color w:val="365F91" w:themeColor="accent1" w:themeShade="BF"/>
          <w:sz w:val="14"/>
          <w:szCs w:val="14"/>
        </w:rPr>
        <w:t>“EL PROVEEDOR”</w:t>
      </w:r>
      <w:r w:rsidRPr="00C8649D">
        <w:rPr>
          <w:rFonts w:asciiTheme="majorHAnsi" w:hAnsiTheme="majorHAnsi" w:cs="Arial"/>
          <w:b w:val="0"/>
          <w:color w:val="365F91" w:themeColor="accent1" w:themeShade="BF"/>
          <w:sz w:val="14"/>
          <w:szCs w:val="14"/>
        </w:rPr>
        <w:t xml:space="preserve"> no reponga dentro del plazo señalado en la Cláusula Quinta del presente contrato, los </w:t>
      </w:r>
      <w:r>
        <w:rPr>
          <w:rFonts w:asciiTheme="majorHAnsi" w:hAnsiTheme="majorHAnsi" w:cs="Arial"/>
          <w:b w:val="0"/>
          <w:color w:val="365F91" w:themeColor="accent1" w:themeShade="BF"/>
          <w:sz w:val="14"/>
          <w:szCs w:val="14"/>
        </w:rPr>
        <w:t>bienes</w:t>
      </w:r>
      <w:r w:rsidRPr="00C8649D">
        <w:rPr>
          <w:rFonts w:asciiTheme="majorHAnsi" w:hAnsiTheme="majorHAnsi" w:cs="Arial"/>
          <w:b w:val="0"/>
          <w:color w:val="365F91" w:themeColor="accent1" w:themeShade="BF"/>
          <w:sz w:val="14"/>
          <w:szCs w:val="14"/>
        </w:rPr>
        <w:t xml:space="preserve"> que </w:t>
      </w:r>
      <w:r w:rsidRPr="00252032">
        <w:rPr>
          <w:rFonts w:asciiTheme="majorHAnsi" w:hAnsiTheme="majorHAnsi" w:cs="Arial"/>
          <w:color w:val="365F91" w:themeColor="accent1" w:themeShade="BF"/>
          <w:sz w:val="14"/>
          <w:szCs w:val="14"/>
        </w:rPr>
        <w:t>“</w:t>
      </w:r>
      <w:r w:rsidR="00252032" w:rsidRPr="00B6724D">
        <w:rPr>
          <w:rFonts w:asciiTheme="majorHAnsi" w:hAnsiTheme="majorHAnsi" w:cs="Arial"/>
          <w:color w:val="365F91" w:themeColor="accent1" w:themeShade="BF"/>
          <w:sz w:val="14"/>
          <w:szCs w:val="14"/>
        </w:rPr>
        <w:t>EL HOSPITAL</w:t>
      </w:r>
      <w:r w:rsidRPr="00252032">
        <w:rPr>
          <w:rFonts w:asciiTheme="majorHAnsi" w:hAnsiTheme="majorHAnsi" w:cs="Arial"/>
          <w:color w:val="365F91" w:themeColor="accent1" w:themeShade="BF"/>
          <w:sz w:val="14"/>
          <w:szCs w:val="14"/>
        </w:rPr>
        <w:t>”</w:t>
      </w:r>
      <w:r w:rsidRPr="00C8649D">
        <w:rPr>
          <w:rFonts w:asciiTheme="majorHAnsi" w:hAnsiTheme="majorHAnsi" w:cs="Arial"/>
          <w:b w:val="0"/>
          <w:color w:val="365F91" w:themeColor="accent1" w:themeShade="BF"/>
          <w:sz w:val="14"/>
          <w:szCs w:val="14"/>
        </w:rPr>
        <w:t xml:space="preserve"> haya solicitado</w:t>
      </w:r>
      <w:r>
        <w:rPr>
          <w:rFonts w:asciiTheme="majorHAnsi" w:hAnsiTheme="majorHAnsi" w:cs="Arial"/>
          <w:b w:val="0"/>
          <w:color w:val="365F91" w:themeColor="accent1" w:themeShade="BF"/>
          <w:sz w:val="14"/>
          <w:szCs w:val="14"/>
        </w:rPr>
        <w:t xml:space="preserve"> su canje</w:t>
      </w:r>
      <w:r w:rsidRPr="00C8649D">
        <w:rPr>
          <w:rFonts w:asciiTheme="majorHAnsi" w:hAnsiTheme="majorHAnsi" w:cs="Arial"/>
          <w:b w:val="0"/>
          <w:color w:val="365F91" w:themeColor="accent1" w:themeShade="BF"/>
          <w:sz w:val="14"/>
          <w:szCs w:val="14"/>
        </w:rPr>
        <w:t>.</w:t>
      </w:r>
    </w:p>
    <w:p w:rsidR="00C8649D" w:rsidRDefault="00C8649D" w:rsidP="00C8649D">
      <w:pPr>
        <w:pStyle w:val="Textoindependiente"/>
        <w:ind w:right="74"/>
        <w:jc w:val="both"/>
        <w:rPr>
          <w:rFonts w:asciiTheme="majorHAnsi" w:hAnsiTheme="majorHAnsi" w:cs="Arial"/>
          <w:b w:val="0"/>
          <w:color w:val="365F91" w:themeColor="accent1" w:themeShade="BF"/>
          <w:sz w:val="14"/>
          <w:szCs w:val="14"/>
        </w:rPr>
      </w:pPr>
    </w:p>
    <w:p w:rsidR="00C8649D" w:rsidRPr="00C8649D" w:rsidRDefault="00C8649D" w:rsidP="00C8649D">
      <w:pPr>
        <w:pStyle w:val="Textoindependiente"/>
        <w:ind w:right="74"/>
        <w:jc w:val="both"/>
        <w:rPr>
          <w:rFonts w:asciiTheme="majorHAnsi" w:hAnsiTheme="majorHAnsi" w:cs="Arial"/>
          <w:b w:val="0"/>
          <w:color w:val="365F91" w:themeColor="accent1" w:themeShade="BF"/>
          <w:sz w:val="14"/>
          <w:szCs w:val="14"/>
        </w:rPr>
      </w:pPr>
      <w:r w:rsidRPr="00C8649D">
        <w:rPr>
          <w:rFonts w:asciiTheme="majorHAnsi" w:hAnsiTheme="majorHAnsi" w:cs="Arial"/>
          <w:b w:val="0"/>
          <w:color w:val="365F91" w:themeColor="accent1" w:themeShade="BF"/>
          <w:sz w:val="14"/>
          <w:szCs w:val="14"/>
        </w:rPr>
        <w:t>La suma de las penas convencionales no podrá exceder el importe de la garantía de cumplimiento.</w:t>
      </w:r>
    </w:p>
    <w:p w:rsidR="00C8649D" w:rsidRPr="00C8649D" w:rsidRDefault="00C8649D" w:rsidP="00C8649D">
      <w:pPr>
        <w:pStyle w:val="Textoindependiente"/>
        <w:ind w:right="74"/>
        <w:jc w:val="both"/>
        <w:rPr>
          <w:rFonts w:asciiTheme="majorHAnsi" w:hAnsiTheme="majorHAnsi" w:cs="Arial"/>
          <w:b w:val="0"/>
          <w:color w:val="365F91" w:themeColor="accent1" w:themeShade="BF"/>
          <w:sz w:val="14"/>
          <w:szCs w:val="14"/>
        </w:rPr>
      </w:pPr>
    </w:p>
    <w:p w:rsidR="00C8649D" w:rsidRPr="00C8649D" w:rsidRDefault="00C8649D" w:rsidP="00C8649D">
      <w:pPr>
        <w:pStyle w:val="Textoindependiente"/>
        <w:ind w:right="74"/>
        <w:jc w:val="both"/>
        <w:rPr>
          <w:rFonts w:asciiTheme="majorHAnsi" w:hAnsiTheme="majorHAnsi" w:cs="Arial"/>
          <w:b w:val="0"/>
          <w:color w:val="365F91" w:themeColor="accent1" w:themeShade="BF"/>
          <w:sz w:val="14"/>
          <w:szCs w:val="14"/>
        </w:rPr>
      </w:pPr>
      <w:r w:rsidRPr="00C8649D">
        <w:rPr>
          <w:rFonts w:asciiTheme="majorHAnsi" w:hAnsiTheme="majorHAnsi" w:cs="Arial"/>
          <w:b w:val="0"/>
          <w:color w:val="365F91" w:themeColor="accent1" w:themeShade="BF"/>
          <w:sz w:val="14"/>
          <w:szCs w:val="14"/>
        </w:rPr>
        <w:t xml:space="preserve">No procederá la aplicación de Penas Convencionales cuando </w:t>
      </w:r>
      <w:r w:rsidRPr="00252032">
        <w:rPr>
          <w:rFonts w:asciiTheme="majorHAnsi" w:hAnsiTheme="majorHAnsi" w:cs="Arial"/>
          <w:color w:val="365F91" w:themeColor="accent1" w:themeShade="BF"/>
          <w:sz w:val="14"/>
          <w:szCs w:val="14"/>
        </w:rPr>
        <w:t>“EL PROVEEDOR”</w:t>
      </w:r>
      <w:r w:rsidRPr="00C8649D">
        <w:rPr>
          <w:rFonts w:asciiTheme="majorHAnsi" w:hAnsiTheme="majorHAnsi" w:cs="Arial"/>
          <w:b w:val="0"/>
          <w:color w:val="365F91" w:themeColor="accent1" w:themeShade="BF"/>
          <w:sz w:val="14"/>
          <w:szCs w:val="14"/>
        </w:rPr>
        <w:t xml:space="preserve"> demuestre que </w:t>
      </w:r>
      <w:r>
        <w:rPr>
          <w:rFonts w:asciiTheme="majorHAnsi" w:hAnsiTheme="majorHAnsi" w:cs="Arial"/>
          <w:b w:val="0"/>
          <w:color w:val="365F91" w:themeColor="accent1" w:themeShade="BF"/>
          <w:sz w:val="14"/>
          <w:szCs w:val="14"/>
        </w:rPr>
        <w:t xml:space="preserve">el retraso en la entrega </w:t>
      </w:r>
      <w:r w:rsidRPr="00C8649D">
        <w:rPr>
          <w:rFonts w:asciiTheme="majorHAnsi" w:hAnsiTheme="majorHAnsi" w:cs="Arial"/>
          <w:b w:val="0"/>
          <w:color w:val="365F91" w:themeColor="accent1" w:themeShade="BF"/>
          <w:sz w:val="14"/>
          <w:szCs w:val="14"/>
        </w:rPr>
        <w:t xml:space="preserve">es imputable a terceros, en estos casos </w:t>
      </w:r>
      <w:r w:rsidRPr="00252032">
        <w:rPr>
          <w:rFonts w:asciiTheme="majorHAnsi" w:hAnsiTheme="majorHAnsi" w:cs="Arial"/>
          <w:color w:val="365F91" w:themeColor="accent1" w:themeShade="BF"/>
          <w:sz w:val="14"/>
          <w:szCs w:val="14"/>
        </w:rPr>
        <w:t>“</w:t>
      </w:r>
      <w:r w:rsidR="00252032" w:rsidRPr="00B6724D">
        <w:rPr>
          <w:rFonts w:asciiTheme="majorHAnsi" w:hAnsiTheme="majorHAnsi" w:cs="Arial"/>
          <w:color w:val="365F91" w:themeColor="accent1" w:themeShade="BF"/>
          <w:sz w:val="14"/>
          <w:szCs w:val="14"/>
        </w:rPr>
        <w:t>EL HOSPITAL</w:t>
      </w:r>
      <w:r w:rsidRPr="00252032">
        <w:rPr>
          <w:rFonts w:asciiTheme="majorHAnsi" w:hAnsiTheme="majorHAnsi" w:cs="Arial"/>
          <w:color w:val="365F91" w:themeColor="accent1" w:themeShade="BF"/>
          <w:sz w:val="14"/>
          <w:szCs w:val="14"/>
        </w:rPr>
        <w:t>”</w:t>
      </w:r>
      <w:r w:rsidRPr="00C8649D">
        <w:rPr>
          <w:rFonts w:asciiTheme="majorHAnsi" w:hAnsiTheme="majorHAnsi" w:cs="Arial"/>
          <w:b w:val="0"/>
          <w:color w:val="365F91" w:themeColor="accent1" w:themeShade="BF"/>
          <w:sz w:val="14"/>
          <w:szCs w:val="14"/>
        </w:rPr>
        <w:t xml:space="preserve"> a solicitud por escrito de </w:t>
      </w:r>
      <w:r w:rsidRPr="00252032">
        <w:rPr>
          <w:rFonts w:asciiTheme="majorHAnsi" w:hAnsiTheme="majorHAnsi" w:cs="Arial"/>
          <w:color w:val="365F91" w:themeColor="accent1" w:themeShade="BF"/>
          <w:sz w:val="14"/>
          <w:szCs w:val="14"/>
        </w:rPr>
        <w:t>“EL PROVEEDOR”</w:t>
      </w:r>
      <w:r w:rsidRPr="00C8649D">
        <w:rPr>
          <w:rFonts w:asciiTheme="majorHAnsi" w:hAnsiTheme="majorHAnsi" w:cs="Arial"/>
          <w:b w:val="0"/>
          <w:color w:val="365F91" w:themeColor="accent1" w:themeShade="BF"/>
          <w:sz w:val="14"/>
          <w:szCs w:val="14"/>
        </w:rPr>
        <w:t xml:space="preserve">, podrá autorizar una prórroga para  la entrega de los </w:t>
      </w:r>
      <w:r>
        <w:rPr>
          <w:rFonts w:asciiTheme="majorHAnsi" w:hAnsiTheme="majorHAnsi" w:cs="Arial"/>
          <w:b w:val="0"/>
          <w:color w:val="365F91" w:themeColor="accent1" w:themeShade="BF"/>
          <w:sz w:val="14"/>
          <w:szCs w:val="14"/>
        </w:rPr>
        <w:t xml:space="preserve">bienes </w:t>
      </w:r>
      <w:r w:rsidRPr="00C8649D">
        <w:rPr>
          <w:rFonts w:asciiTheme="majorHAnsi" w:hAnsiTheme="majorHAnsi" w:cs="Arial"/>
          <w:b w:val="0"/>
          <w:color w:val="365F91" w:themeColor="accent1" w:themeShade="BF"/>
          <w:sz w:val="14"/>
          <w:szCs w:val="14"/>
        </w:rPr>
        <w:t xml:space="preserve">contratados. </w:t>
      </w:r>
    </w:p>
    <w:p w:rsidR="00C8649D" w:rsidRPr="00C8649D" w:rsidRDefault="00C8649D" w:rsidP="00C8649D">
      <w:pPr>
        <w:pStyle w:val="Textoindependiente"/>
        <w:ind w:right="74"/>
        <w:jc w:val="both"/>
        <w:rPr>
          <w:rFonts w:asciiTheme="majorHAnsi" w:hAnsiTheme="majorHAnsi" w:cs="Arial"/>
          <w:b w:val="0"/>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lang w:val="es-ES_tradnl"/>
        </w:rPr>
      </w:pPr>
      <w:r w:rsidRPr="00B6724D">
        <w:rPr>
          <w:rFonts w:asciiTheme="majorHAnsi" w:hAnsiTheme="majorHAnsi" w:cs="Arial"/>
          <w:color w:val="365F91" w:themeColor="accent1" w:themeShade="BF"/>
          <w:sz w:val="14"/>
          <w:szCs w:val="14"/>
          <w:lang w:val="es-ES_tradnl"/>
        </w:rPr>
        <w:t xml:space="preserve">La pena convencional por atraso, se calculará por cada día de incumplimiento, de acuerdo con el porcentaje de penalización establecido, que es del </w:t>
      </w:r>
      <w:r w:rsidR="00470389" w:rsidRPr="00B6724D">
        <w:rPr>
          <w:rFonts w:asciiTheme="majorHAnsi" w:hAnsiTheme="majorHAnsi" w:cs="Arial"/>
          <w:color w:val="365F91" w:themeColor="accent1" w:themeShade="BF"/>
          <w:sz w:val="14"/>
          <w:szCs w:val="14"/>
          <w:lang w:val="es-ES_tradnl"/>
        </w:rPr>
        <w:t xml:space="preserve">0.05 </w:t>
      </w:r>
      <w:r w:rsidRPr="00B6724D">
        <w:rPr>
          <w:rFonts w:asciiTheme="majorHAnsi" w:hAnsiTheme="majorHAnsi" w:cs="Arial"/>
          <w:color w:val="365F91" w:themeColor="accent1" w:themeShade="BF"/>
          <w:sz w:val="14"/>
          <w:szCs w:val="14"/>
          <w:lang w:val="es-ES_tradnl"/>
        </w:rPr>
        <w:t>% (</w:t>
      </w:r>
      <w:r w:rsidR="00470389" w:rsidRPr="00B6724D">
        <w:rPr>
          <w:rFonts w:asciiTheme="majorHAnsi" w:hAnsiTheme="majorHAnsi" w:cs="Arial"/>
          <w:color w:val="365F91" w:themeColor="accent1" w:themeShade="BF"/>
          <w:sz w:val="14"/>
          <w:szCs w:val="14"/>
          <w:lang w:val="es-ES_tradnl"/>
        </w:rPr>
        <w:t xml:space="preserve">cero punto cero cinco </w:t>
      </w:r>
      <w:r w:rsidRPr="00B6724D">
        <w:rPr>
          <w:rFonts w:asciiTheme="majorHAnsi" w:hAnsiTheme="majorHAnsi" w:cs="Arial"/>
          <w:color w:val="365F91" w:themeColor="accent1" w:themeShade="BF"/>
          <w:sz w:val="14"/>
          <w:szCs w:val="14"/>
          <w:lang w:val="es-ES_tradnl"/>
        </w:rPr>
        <w:t xml:space="preserve">por ciento), aplicado al valor de los bienes entregados con atraso, y de manera proporcional al </w:t>
      </w:r>
      <w:r w:rsidR="00470389" w:rsidRPr="00B6724D">
        <w:rPr>
          <w:rFonts w:asciiTheme="majorHAnsi" w:hAnsiTheme="majorHAnsi" w:cs="Arial"/>
          <w:color w:val="365F91" w:themeColor="accent1" w:themeShade="BF"/>
          <w:sz w:val="14"/>
          <w:szCs w:val="14"/>
          <w:lang w:val="es-ES_tradnl"/>
        </w:rPr>
        <w:t>10 %</w:t>
      </w:r>
      <w:r w:rsidRPr="00B6724D">
        <w:rPr>
          <w:rFonts w:asciiTheme="majorHAnsi" w:hAnsiTheme="majorHAnsi" w:cs="Arial"/>
          <w:color w:val="365F91" w:themeColor="accent1" w:themeShade="BF"/>
          <w:sz w:val="14"/>
          <w:szCs w:val="14"/>
          <w:lang w:val="es-ES_tradnl"/>
        </w:rPr>
        <w:t xml:space="preserve"> que corresponda  a la partida, o concepto, según corresponda. La suma de las penas convencionales no deberá exceder de</w:t>
      </w:r>
      <w:r w:rsidR="00470389" w:rsidRPr="00B6724D">
        <w:rPr>
          <w:rFonts w:asciiTheme="majorHAnsi" w:hAnsiTheme="majorHAnsi" w:cs="Arial"/>
          <w:color w:val="365F91" w:themeColor="accent1" w:themeShade="BF"/>
          <w:sz w:val="14"/>
          <w:szCs w:val="14"/>
          <w:lang w:val="es-ES_tradnl"/>
        </w:rPr>
        <w:t>l 10 % del importe del contrato sin considerar el I.V.A.</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lang w:val="es-ES_tradnl"/>
        </w:rPr>
      </w:pPr>
    </w:p>
    <w:p w:rsidR="0017013F" w:rsidRPr="00B6724D" w:rsidRDefault="0017013F" w:rsidP="0017013F">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 xml:space="preserve"> a su vez, autoriza a </w:t>
      </w:r>
      <w:r w:rsidRPr="00B6724D">
        <w:rPr>
          <w:rFonts w:asciiTheme="majorHAnsi" w:hAnsiTheme="majorHAnsi" w:cs="Arial"/>
          <w:b/>
          <w:color w:val="365F91" w:themeColor="accent1" w:themeShade="BF"/>
          <w:sz w:val="14"/>
          <w:szCs w:val="14"/>
        </w:rPr>
        <w:t xml:space="preserve">“EL HOSPITAL” </w:t>
      </w:r>
      <w:r w:rsidRPr="00B6724D">
        <w:rPr>
          <w:rFonts w:asciiTheme="majorHAnsi" w:hAnsiTheme="majorHAnsi" w:cs="Arial"/>
          <w:color w:val="365F91" w:themeColor="accent1" w:themeShade="BF"/>
          <w:sz w:val="14"/>
          <w:szCs w:val="14"/>
        </w:rPr>
        <w:t xml:space="preserve">a descontar las cantidades que resulten de aplicar la pena convencional señalada en el párrafo anterior, sobre los pagos que deberá cubrir a </w:t>
      </w:r>
      <w:r w:rsidRPr="00B6724D">
        <w:rPr>
          <w:rFonts w:asciiTheme="majorHAnsi" w:hAnsiTheme="majorHAnsi" w:cs="Arial"/>
          <w:b/>
          <w:color w:val="365F91" w:themeColor="accent1" w:themeShade="BF"/>
          <w:sz w:val="14"/>
          <w:szCs w:val="14"/>
        </w:rPr>
        <w:t>“EL PROVEEDOR”</w:t>
      </w:r>
      <w:r w:rsidRPr="00B6724D">
        <w:rPr>
          <w:rFonts w:asciiTheme="majorHAnsi" w:hAnsiTheme="majorHAnsi" w:cs="Arial"/>
          <w:color w:val="365F91" w:themeColor="accent1" w:themeShade="BF"/>
          <w:sz w:val="14"/>
          <w:szCs w:val="14"/>
        </w:rPr>
        <w:t>.</w:t>
      </w:r>
    </w:p>
    <w:p w:rsidR="0017013F" w:rsidRPr="00B6724D" w:rsidRDefault="0017013F" w:rsidP="0017013F">
      <w:pPr>
        <w:numPr>
          <w:ilvl w:val="12"/>
          <w:numId w:val="0"/>
        </w:numPr>
        <w:tabs>
          <w:tab w:val="left" w:pos="-142"/>
          <w:tab w:val="left" w:pos="1134"/>
        </w:tabs>
        <w:ind w:right="-93"/>
        <w:jc w:val="both"/>
        <w:rPr>
          <w:rFonts w:asciiTheme="majorHAnsi" w:hAnsiTheme="majorHAnsi" w:cs="Arial"/>
          <w:b/>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b/>
          <w:i/>
          <w:color w:val="365F91" w:themeColor="accent1" w:themeShade="BF"/>
          <w:sz w:val="14"/>
          <w:szCs w:val="14"/>
          <w:lang w:val="es-ES_tradnl"/>
        </w:rPr>
      </w:pPr>
      <w:r w:rsidRPr="00B6724D">
        <w:rPr>
          <w:rFonts w:asciiTheme="majorHAnsi" w:hAnsiTheme="majorHAnsi" w:cs="Arial"/>
          <w:b/>
          <w:i/>
          <w:color w:val="365F91" w:themeColor="accent1" w:themeShade="BF"/>
          <w:sz w:val="14"/>
          <w:szCs w:val="14"/>
          <w:lang w:val="es-ES_tradnl"/>
        </w:rPr>
        <w:t xml:space="preserve">“NOTA: Cuando se trate de bienes entregados y, éstos no puedan funcionar o ser utilizados, por estar incompletos, la aplicación de la pena convencional, corresponderá al </w:t>
      </w:r>
      <w:r w:rsidR="00825F25" w:rsidRPr="00B6724D">
        <w:rPr>
          <w:rFonts w:asciiTheme="majorHAnsi" w:hAnsiTheme="majorHAnsi" w:cs="Arial"/>
          <w:b/>
          <w:i/>
          <w:color w:val="365F91" w:themeColor="accent1" w:themeShade="BF"/>
          <w:sz w:val="14"/>
          <w:szCs w:val="14"/>
          <w:lang w:val="es-ES_tradnl"/>
        </w:rPr>
        <w:t>10 % del importe de</w:t>
      </w:r>
      <w:r w:rsidR="00252032">
        <w:rPr>
          <w:rFonts w:asciiTheme="majorHAnsi" w:hAnsiTheme="majorHAnsi" w:cs="Arial"/>
          <w:b/>
          <w:i/>
          <w:color w:val="365F91" w:themeColor="accent1" w:themeShade="BF"/>
          <w:sz w:val="14"/>
          <w:szCs w:val="14"/>
          <w:lang w:val="es-ES_tradnl"/>
        </w:rPr>
        <w:t xml:space="preserve"> la partida</w:t>
      </w:r>
      <w:r w:rsidR="00825F25" w:rsidRPr="00B6724D">
        <w:rPr>
          <w:rFonts w:asciiTheme="majorHAnsi" w:hAnsiTheme="majorHAnsi" w:cs="Arial"/>
          <w:b/>
          <w:i/>
          <w:color w:val="365F91" w:themeColor="accent1" w:themeShade="BF"/>
          <w:sz w:val="14"/>
          <w:szCs w:val="14"/>
          <w:lang w:val="es-ES_tradnl"/>
        </w:rPr>
        <w:t xml:space="preserve"> sin considerar el I.V.A</w:t>
      </w:r>
      <w:r w:rsidRPr="00B6724D">
        <w:rPr>
          <w:rFonts w:asciiTheme="majorHAnsi" w:hAnsiTheme="majorHAnsi" w:cs="Arial"/>
          <w:b/>
          <w:i/>
          <w:color w:val="365F91" w:themeColor="accent1" w:themeShade="BF"/>
          <w:sz w:val="14"/>
          <w:szCs w:val="14"/>
          <w:lang w:val="es-ES_tradnl"/>
        </w:rPr>
        <w:t>.”</w:t>
      </w: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En ningún caso se aceptará la estipulación de penas convencionales, ni intereses moratorios a cargo de </w:t>
      </w:r>
      <w:r w:rsidRPr="00B6724D">
        <w:rPr>
          <w:rFonts w:asciiTheme="majorHAnsi" w:hAnsiTheme="majorHAnsi" w:cs="Arial"/>
          <w:b/>
          <w:color w:val="365F91" w:themeColor="accent1" w:themeShade="BF"/>
          <w:sz w:val="14"/>
          <w:szCs w:val="14"/>
        </w:rPr>
        <w:t>“EL HOSPITAL”.</w:t>
      </w:r>
    </w:p>
    <w:p w:rsidR="009A40D7" w:rsidRPr="00B6724D" w:rsidRDefault="009A40D7"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 xml:space="preserve">DÉCIMA </w:t>
      </w:r>
      <w:r w:rsidR="009A40D7">
        <w:rPr>
          <w:rFonts w:asciiTheme="majorHAnsi" w:hAnsiTheme="majorHAnsi" w:cs="Arial"/>
          <w:b/>
          <w:color w:val="FF0000"/>
          <w:sz w:val="14"/>
          <w:szCs w:val="14"/>
        </w:rPr>
        <w:t>TERCERA</w:t>
      </w:r>
      <w:r w:rsidRPr="00B6724D">
        <w:rPr>
          <w:rFonts w:asciiTheme="majorHAnsi" w:hAnsiTheme="majorHAnsi" w:cs="Arial"/>
          <w:b/>
          <w:color w:val="FF0000"/>
          <w:sz w:val="14"/>
          <w:szCs w:val="14"/>
        </w:rPr>
        <w:t>.-</w:t>
      </w:r>
      <w:r w:rsidRPr="00B6724D">
        <w:rPr>
          <w:rFonts w:asciiTheme="majorHAnsi" w:hAnsiTheme="majorHAnsi" w:cs="Arial"/>
          <w:b/>
          <w:color w:val="365F91" w:themeColor="accent1" w:themeShade="BF"/>
          <w:sz w:val="14"/>
          <w:szCs w:val="14"/>
        </w:rPr>
        <w:t xml:space="preserve"> TERMINACIÓN ANTICIPADA.- </w:t>
      </w:r>
      <w:r w:rsidRPr="00B6724D">
        <w:rPr>
          <w:rFonts w:asciiTheme="majorHAnsi" w:hAnsiTheme="majorHAnsi" w:cs="Arial"/>
          <w:color w:val="365F91" w:themeColor="accent1" w:themeShade="BF"/>
          <w:sz w:val="14"/>
          <w:szCs w:val="14"/>
        </w:rPr>
        <w:t xml:space="preserve">De conformidad con lo establecido en el último párrafo del artículo 54 de la Ley de Adquisiciones, Arrendamientos y Servicios del Sector Público,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podrá dar por terminado anticipadamente el presente Contrato sin responsabilidad para éste y sin necesidad de que medie resolución judicial alguna, cuando concurran razones de interés general dando aviso por escrito a </w:t>
      </w:r>
      <w:r w:rsidRPr="00B6724D">
        <w:rPr>
          <w:rFonts w:asciiTheme="majorHAnsi" w:hAnsiTheme="majorHAnsi" w:cs="Arial"/>
          <w:b/>
          <w:color w:val="365F91" w:themeColor="accent1" w:themeShade="BF"/>
          <w:sz w:val="14"/>
          <w:szCs w:val="14"/>
        </w:rPr>
        <w:t>“EL</w:t>
      </w:r>
      <w:r w:rsidRPr="00B6724D">
        <w:rPr>
          <w:rFonts w:asciiTheme="majorHAnsi" w:hAnsiTheme="majorHAnsi" w:cs="Arial"/>
          <w:color w:val="365F91" w:themeColor="accent1" w:themeShade="BF"/>
          <w:sz w:val="14"/>
          <w:szCs w:val="14"/>
        </w:rPr>
        <w:t> </w:t>
      </w:r>
      <w:r w:rsidRPr="00B6724D">
        <w:rPr>
          <w:rFonts w:asciiTheme="majorHAnsi" w:hAnsiTheme="majorHAnsi" w:cs="Arial"/>
          <w:b/>
          <w:color w:val="365F91" w:themeColor="accent1" w:themeShade="BF"/>
          <w:sz w:val="14"/>
          <w:szCs w:val="14"/>
        </w:rPr>
        <w:t>PROVEEDOR”</w:t>
      </w:r>
      <w:r w:rsidRPr="00B6724D">
        <w:rPr>
          <w:rFonts w:asciiTheme="majorHAnsi" w:hAnsiTheme="majorHAnsi" w:cs="Arial"/>
          <w:color w:val="365F91" w:themeColor="accent1" w:themeShade="BF"/>
          <w:sz w:val="14"/>
          <w:szCs w:val="14"/>
        </w:rPr>
        <w:t xml:space="preserve"> con cinco días hábiles de anticipación a la fecha efectiva de terminación, o bien, cuando por causas justificadas se extinga la necesidad de requerir los bienes objeto del presente Contrato, y se demuestre que de continuar con el cumplimiento de las obligaciones pactadas, se ocasionaría algún daño o perjuicio a </w:t>
      </w:r>
      <w:r w:rsidRPr="00B6724D">
        <w:rPr>
          <w:rFonts w:asciiTheme="majorHAnsi" w:hAnsiTheme="majorHAnsi" w:cs="Arial"/>
          <w:b/>
          <w:color w:val="365F91" w:themeColor="accent1" w:themeShade="BF"/>
          <w:sz w:val="14"/>
          <w:szCs w:val="14"/>
        </w:rPr>
        <w:t>“EL HOSPITAL”</w:t>
      </w:r>
      <w:r w:rsidRPr="00B6724D">
        <w:rPr>
          <w:rFonts w:asciiTheme="majorHAnsi" w:hAnsiTheme="majorHAnsi" w:cs="Arial"/>
          <w:color w:val="365F91" w:themeColor="accent1" w:themeShade="BF"/>
          <w:sz w:val="14"/>
          <w:szCs w:val="14"/>
        </w:rPr>
        <w:t xml:space="preserve"> o se determine la nulidad total o parcial de los actos que dieron origen al presente instrumento jurídico, con motivo de la resolución de una inconformidad emitida por la Secretaría de la Función Pública.</w:t>
      </w:r>
    </w:p>
    <w:p w:rsidR="0017013F" w:rsidRPr="00B6724D" w:rsidRDefault="0017013F" w:rsidP="0017013F">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p>
    <w:p w:rsidR="0017013F" w:rsidRDefault="0017013F" w:rsidP="0017013F">
      <w:pPr>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En este caso </w:t>
      </w:r>
      <w:r w:rsidRPr="00B6724D">
        <w:rPr>
          <w:rFonts w:asciiTheme="majorHAnsi" w:hAnsiTheme="majorHAnsi" w:cs="Arial"/>
          <w:b/>
          <w:color w:val="365F91" w:themeColor="accent1" w:themeShade="BF"/>
          <w:sz w:val="14"/>
          <w:szCs w:val="14"/>
        </w:rPr>
        <w:t xml:space="preserve">“EL HOSPITAL” </w:t>
      </w:r>
      <w:r w:rsidRPr="00B6724D">
        <w:rPr>
          <w:rFonts w:asciiTheme="majorHAnsi" w:hAnsiTheme="majorHAnsi" w:cs="Arial"/>
          <w:color w:val="365F91" w:themeColor="accent1" w:themeShade="BF"/>
          <w:sz w:val="14"/>
          <w:szCs w:val="14"/>
        </w:rPr>
        <w:t xml:space="preserve">reembolsará a </w:t>
      </w:r>
      <w:r w:rsidRPr="00B6724D">
        <w:rPr>
          <w:rFonts w:asciiTheme="majorHAnsi" w:hAnsiTheme="majorHAnsi" w:cs="Arial"/>
          <w:b/>
          <w:color w:val="365F91" w:themeColor="accent1" w:themeShade="BF"/>
          <w:sz w:val="14"/>
          <w:szCs w:val="14"/>
        </w:rPr>
        <w:t xml:space="preserve">“EL PROVEEDOR” </w:t>
      </w:r>
      <w:r w:rsidRPr="00B6724D">
        <w:rPr>
          <w:rFonts w:asciiTheme="majorHAnsi" w:hAnsiTheme="majorHAnsi" w:cs="Arial"/>
          <w:color w:val="365F91" w:themeColor="accent1" w:themeShade="BF"/>
          <w:sz w:val="14"/>
          <w:szCs w:val="14"/>
        </w:rPr>
        <w:t>los gastos no recuperables en que haya incurrido, siempre que estos sean razonables, estén comprobados y se relacionen directamente con el presente instrumento jurídico.</w:t>
      </w:r>
    </w:p>
    <w:p w:rsidR="009A40D7" w:rsidRDefault="009A40D7" w:rsidP="0017013F">
      <w:pPr>
        <w:jc w:val="both"/>
        <w:rPr>
          <w:rFonts w:asciiTheme="majorHAnsi" w:hAnsiTheme="majorHAnsi" w:cs="Arial"/>
          <w:color w:val="365F91" w:themeColor="accent1" w:themeShade="BF"/>
          <w:sz w:val="14"/>
          <w:szCs w:val="14"/>
        </w:rPr>
      </w:pP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 xml:space="preserve">DÉCIMA </w:t>
      </w:r>
      <w:r>
        <w:rPr>
          <w:rFonts w:asciiTheme="majorHAnsi" w:hAnsiTheme="majorHAnsi" w:cs="Arial"/>
          <w:b/>
          <w:color w:val="FF0000"/>
          <w:sz w:val="14"/>
          <w:szCs w:val="14"/>
        </w:rPr>
        <w:t>CUARTA</w:t>
      </w:r>
      <w:r w:rsidRPr="009A40D7">
        <w:rPr>
          <w:rFonts w:asciiTheme="majorHAnsi" w:hAnsiTheme="majorHAnsi" w:cs="Arial"/>
          <w:b/>
          <w:color w:val="365F91" w:themeColor="accent1" w:themeShade="BF"/>
          <w:sz w:val="14"/>
          <w:szCs w:val="14"/>
        </w:rPr>
        <w:t>.- CONCILIACIÓN.-</w:t>
      </w:r>
      <w:r w:rsidRPr="009A40D7">
        <w:rPr>
          <w:rFonts w:asciiTheme="majorHAnsi" w:hAnsiTheme="majorHAnsi" w:cs="Arial"/>
          <w:color w:val="365F91" w:themeColor="accent1" w:themeShade="BF"/>
          <w:sz w:val="14"/>
          <w:szCs w:val="14"/>
        </w:rPr>
        <w:t xml:space="preserve"> En cualquier momento “EL PROVEEDOR” o “EL HRAEV” podrán presentar ante la Secretaría de la Función Pública solicitud de conciliación, por desavenencias derivadas del cumplimiento de este contrato.</w:t>
      </w: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9A40D7">
        <w:rPr>
          <w:rFonts w:asciiTheme="majorHAnsi" w:hAnsiTheme="majorHAnsi" w:cs="Arial"/>
          <w:color w:val="365F91" w:themeColor="accent1" w:themeShade="BF"/>
          <w:sz w:val="14"/>
          <w:szCs w:val="14"/>
        </w:rPr>
        <w:t>Una vez recibida la solicitud respectiva, la Secretaría de la Función Pública señalará día y hora para que tenga verificativo la audiencia de conciliación y citará a las partes. Dicha audiencia se deberá iniciar dentro de los quince días hábiles siguientes a la fecha de recepción de la solicitud.</w:t>
      </w: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9A40D7">
        <w:rPr>
          <w:rFonts w:asciiTheme="majorHAnsi" w:hAnsiTheme="majorHAnsi" w:cs="Arial"/>
          <w:color w:val="365F91" w:themeColor="accent1" w:themeShade="BF"/>
          <w:sz w:val="14"/>
          <w:szCs w:val="14"/>
        </w:rPr>
        <w:t>La asistencia a la audiencia de conciliación será obligatoria para ambas partes, por lo que la inasistencia por parte de “EL PROVEEDOR” traerá como consecuencia tener por no presentada su solicitud.</w:t>
      </w: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9A40D7">
        <w:rPr>
          <w:rFonts w:asciiTheme="majorHAnsi" w:hAnsiTheme="majorHAnsi" w:cs="Arial"/>
          <w:color w:val="365F91" w:themeColor="accent1" w:themeShade="BF"/>
          <w:sz w:val="14"/>
          <w:szCs w:val="14"/>
        </w:rPr>
        <w:t>El escrito de solicitud de conciliación que presente “EL PROVEEDOR” o “EL HRAEV”, además de contener los elementos previstos en el artículo 15 de la Ley Federal de Procedimiento Administrativo, deberá hacer referencia al objeto, vigencia y monto del contrato y, en su caso, a los convenios modificatorios, debiendo adjuntar copia de dichos instrumentos debidamente suscritos. En los casos en que el solicitante no cuente con dichos instrumentos, por no haberse formalizado, deberá presentar copia del fallo correspondiente. Una vez que se satisfagan los requisitos del caso, correrá el plazo previsto en el segundo párrafo de la Cláusula Vigésima.</w:t>
      </w: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p>
    <w:p w:rsidR="009A40D7" w:rsidRPr="009A40D7" w:rsidRDefault="009A40D7" w:rsidP="009A40D7">
      <w:pPr>
        <w:numPr>
          <w:ilvl w:val="12"/>
          <w:numId w:val="0"/>
        </w:numPr>
        <w:tabs>
          <w:tab w:val="left" w:pos="-142"/>
          <w:tab w:val="left" w:pos="1134"/>
        </w:tabs>
        <w:ind w:right="-93"/>
        <w:jc w:val="both"/>
        <w:rPr>
          <w:rFonts w:asciiTheme="majorHAnsi" w:hAnsiTheme="majorHAnsi" w:cs="Arial"/>
          <w:color w:val="365F91" w:themeColor="accent1" w:themeShade="BF"/>
          <w:sz w:val="14"/>
          <w:szCs w:val="14"/>
        </w:rPr>
      </w:pPr>
      <w:r w:rsidRPr="009A40D7">
        <w:rPr>
          <w:rFonts w:asciiTheme="majorHAnsi" w:hAnsiTheme="majorHAnsi" w:cs="Arial"/>
          <w:color w:val="365F91" w:themeColor="accent1" w:themeShade="BF"/>
          <w:sz w:val="14"/>
          <w:szCs w:val="14"/>
        </w:rPr>
        <w:t xml:space="preserve">Si el escrito de solicitud de conciliación no reúne los requisitos indicados, la autoridad que conozca del caso se sujetará a lo dispuesto en el artículo 17-A de </w:t>
      </w:r>
      <w:smartTag w:uri="urn:schemas-microsoft-com:office:smarttags" w:element="PersonName">
        <w:smartTagPr>
          <w:attr w:name="ProductID" w:val="la Ley Federal"/>
        </w:smartTagPr>
        <w:r w:rsidRPr="009A40D7">
          <w:rPr>
            <w:rFonts w:asciiTheme="majorHAnsi" w:hAnsiTheme="majorHAnsi" w:cs="Arial"/>
            <w:color w:val="365F91" w:themeColor="accent1" w:themeShade="BF"/>
            <w:sz w:val="14"/>
            <w:szCs w:val="14"/>
          </w:rPr>
          <w:t>la Ley Federal</w:t>
        </w:r>
      </w:smartTag>
      <w:r w:rsidRPr="009A40D7">
        <w:rPr>
          <w:rFonts w:asciiTheme="majorHAnsi" w:hAnsiTheme="majorHAnsi" w:cs="Arial"/>
          <w:color w:val="365F91" w:themeColor="accent1" w:themeShade="BF"/>
          <w:sz w:val="14"/>
          <w:szCs w:val="14"/>
        </w:rPr>
        <w:t xml:space="preserve"> de Procedimiento Administrativo, debiendo prevenir al interesado que su omisión provocará el </w:t>
      </w:r>
      <w:proofErr w:type="spellStart"/>
      <w:r w:rsidRPr="009A40D7">
        <w:rPr>
          <w:rFonts w:asciiTheme="majorHAnsi" w:hAnsiTheme="majorHAnsi" w:cs="Arial"/>
          <w:color w:val="365F91" w:themeColor="accent1" w:themeShade="BF"/>
          <w:sz w:val="14"/>
          <w:szCs w:val="14"/>
        </w:rPr>
        <w:t>desechamiento</w:t>
      </w:r>
      <w:proofErr w:type="spellEnd"/>
      <w:r w:rsidRPr="009A40D7">
        <w:rPr>
          <w:rFonts w:asciiTheme="majorHAnsi" w:hAnsiTheme="majorHAnsi" w:cs="Arial"/>
          <w:color w:val="365F91" w:themeColor="accent1" w:themeShade="BF"/>
          <w:sz w:val="14"/>
          <w:szCs w:val="14"/>
        </w:rPr>
        <w:t xml:space="preserve"> de la solicitud.</w:t>
      </w:r>
    </w:p>
    <w:p w:rsidR="0017013F" w:rsidRPr="00B6724D" w:rsidRDefault="0017013F" w:rsidP="0017013F">
      <w:pPr>
        <w:numPr>
          <w:ilvl w:val="12"/>
          <w:numId w:val="0"/>
        </w:numPr>
        <w:tabs>
          <w:tab w:val="left" w:pos="-142"/>
          <w:tab w:val="left" w:pos="1134"/>
        </w:tabs>
        <w:ind w:right="-93"/>
        <w:jc w:val="both"/>
        <w:rPr>
          <w:rFonts w:asciiTheme="majorHAnsi" w:hAnsiTheme="majorHAnsi" w:cs="Arial"/>
          <w:b/>
          <w:color w:val="365F91" w:themeColor="accent1" w:themeShade="BF"/>
          <w:sz w:val="14"/>
          <w:szCs w:val="14"/>
        </w:rPr>
      </w:pPr>
    </w:p>
    <w:p w:rsidR="0017013F" w:rsidRPr="00B6724D" w:rsidRDefault="00454429" w:rsidP="0017013F">
      <w:pPr>
        <w:numPr>
          <w:ilvl w:val="12"/>
          <w:numId w:val="0"/>
        </w:numPr>
        <w:ind w:right="-93"/>
        <w:jc w:val="both"/>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 xml:space="preserve">DÉCIMA </w:t>
      </w:r>
      <w:r w:rsidR="009A40D7">
        <w:rPr>
          <w:rFonts w:asciiTheme="majorHAnsi" w:hAnsiTheme="majorHAnsi" w:cs="Arial"/>
          <w:b/>
          <w:color w:val="FF0000"/>
          <w:sz w:val="14"/>
          <w:szCs w:val="14"/>
        </w:rPr>
        <w:t>QUINTA</w:t>
      </w:r>
      <w:r w:rsidR="0017013F" w:rsidRPr="00B6724D">
        <w:rPr>
          <w:rFonts w:asciiTheme="majorHAnsi" w:hAnsiTheme="majorHAnsi" w:cs="Arial"/>
          <w:b/>
          <w:color w:val="FF0000"/>
          <w:sz w:val="14"/>
          <w:szCs w:val="14"/>
        </w:rPr>
        <w:t>.-</w:t>
      </w:r>
      <w:r w:rsidR="0017013F" w:rsidRPr="00B6724D">
        <w:rPr>
          <w:rFonts w:asciiTheme="majorHAnsi" w:hAnsiTheme="majorHAnsi" w:cs="Arial"/>
          <w:b/>
          <w:color w:val="365F91" w:themeColor="accent1" w:themeShade="BF"/>
          <w:sz w:val="14"/>
          <w:szCs w:val="14"/>
        </w:rPr>
        <w:t xml:space="preserve"> LEGISLACIÓN APLICABLE.- </w:t>
      </w:r>
      <w:r w:rsidR="0017013F" w:rsidRPr="00B6724D">
        <w:rPr>
          <w:rFonts w:asciiTheme="majorHAnsi" w:hAnsiTheme="majorHAnsi" w:cs="Arial"/>
          <w:color w:val="365F91" w:themeColor="accent1" w:themeShade="BF"/>
          <w:sz w:val="14"/>
          <w:szCs w:val="14"/>
        </w:rPr>
        <w:t>Las partes se obligan a sujetarse estrictamente para el cumplimiento del presente contrato, a todas y cada una de las cláusulas del mismo</w:t>
      </w:r>
      <w:r w:rsidRPr="00B6724D">
        <w:rPr>
          <w:rFonts w:asciiTheme="majorHAnsi" w:hAnsiTheme="majorHAnsi" w:cs="Arial"/>
          <w:color w:val="365F91" w:themeColor="accent1" w:themeShade="BF"/>
          <w:sz w:val="14"/>
          <w:szCs w:val="14"/>
        </w:rPr>
        <w:t xml:space="preserve"> </w:t>
      </w:r>
      <w:r w:rsidR="0017013F" w:rsidRPr="00B6724D">
        <w:rPr>
          <w:rFonts w:asciiTheme="majorHAnsi" w:hAnsiTheme="majorHAnsi" w:cs="Arial"/>
          <w:color w:val="365F91" w:themeColor="accent1" w:themeShade="BF"/>
          <w:sz w:val="14"/>
          <w:szCs w:val="14"/>
        </w:rPr>
        <w:t>a lo establecido en la Ley de Adquisiciones, Arrendamientos y Servicios del Sector Público, su Reglamento, el Código Civil Federal, el Código Federal de Procedimientos Civiles, la Ley Federal de Procedimiento Administrativo y las disposiciones administrativas aplicables en la materia.</w:t>
      </w:r>
    </w:p>
    <w:p w:rsidR="00034E60" w:rsidRPr="00B6724D" w:rsidRDefault="00034E60" w:rsidP="0017013F">
      <w:pPr>
        <w:pStyle w:val="Textoindependiente23"/>
        <w:numPr>
          <w:ilvl w:val="12"/>
          <w:numId w:val="0"/>
        </w:numPr>
        <w:ind w:right="-93"/>
        <w:rPr>
          <w:rFonts w:asciiTheme="majorHAnsi" w:hAnsiTheme="majorHAnsi" w:cs="Arial"/>
          <w:b/>
          <w:color w:val="365F91" w:themeColor="accent1" w:themeShade="BF"/>
          <w:sz w:val="14"/>
          <w:szCs w:val="14"/>
        </w:rPr>
      </w:pPr>
    </w:p>
    <w:p w:rsidR="0017013F" w:rsidRPr="00B6724D" w:rsidRDefault="00454429" w:rsidP="0017013F">
      <w:pPr>
        <w:pStyle w:val="Textoindependiente23"/>
        <w:numPr>
          <w:ilvl w:val="12"/>
          <w:numId w:val="0"/>
        </w:numPr>
        <w:ind w:right="-93"/>
        <w:rPr>
          <w:rFonts w:asciiTheme="majorHAnsi" w:hAnsiTheme="majorHAnsi" w:cs="Arial"/>
          <w:color w:val="365F91" w:themeColor="accent1" w:themeShade="BF"/>
          <w:sz w:val="14"/>
          <w:szCs w:val="14"/>
        </w:rPr>
      </w:pPr>
      <w:r w:rsidRPr="00B6724D">
        <w:rPr>
          <w:rFonts w:asciiTheme="majorHAnsi" w:hAnsiTheme="majorHAnsi" w:cs="Arial"/>
          <w:b/>
          <w:color w:val="FF0000"/>
          <w:sz w:val="14"/>
          <w:szCs w:val="14"/>
        </w:rPr>
        <w:t xml:space="preserve">DÉCIMA </w:t>
      </w:r>
      <w:r w:rsidR="009A40D7">
        <w:rPr>
          <w:rFonts w:asciiTheme="majorHAnsi" w:hAnsiTheme="majorHAnsi" w:cs="Arial"/>
          <w:b/>
          <w:color w:val="FF0000"/>
          <w:sz w:val="14"/>
          <w:szCs w:val="14"/>
        </w:rPr>
        <w:t>SEXTA</w:t>
      </w:r>
      <w:r w:rsidR="0017013F" w:rsidRPr="00B6724D">
        <w:rPr>
          <w:rFonts w:asciiTheme="majorHAnsi" w:hAnsiTheme="majorHAnsi" w:cs="Arial"/>
          <w:b/>
          <w:color w:val="FF0000"/>
          <w:sz w:val="14"/>
          <w:szCs w:val="14"/>
        </w:rPr>
        <w:t>.-</w:t>
      </w:r>
      <w:r w:rsidR="0017013F" w:rsidRPr="00B6724D">
        <w:rPr>
          <w:rFonts w:asciiTheme="majorHAnsi" w:hAnsiTheme="majorHAnsi" w:cs="Arial"/>
          <w:b/>
          <w:color w:val="365F91" w:themeColor="accent1" w:themeShade="BF"/>
          <w:sz w:val="14"/>
          <w:szCs w:val="14"/>
        </w:rPr>
        <w:t xml:space="preserve"> JURISDICCIÓN.-</w:t>
      </w:r>
      <w:r w:rsidR="0017013F" w:rsidRPr="00B6724D">
        <w:rPr>
          <w:rFonts w:asciiTheme="majorHAnsi" w:hAnsiTheme="majorHAnsi" w:cs="Arial"/>
          <w:color w:val="365F91" w:themeColor="accent1" w:themeShade="BF"/>
          <w:sz w:val="14"/>
          <w:szCs w:val="14"/>
        </w:rPr>
        <w:t xml:space="preserve"> Para la interpretación y cumplimiento de este instrumento jurídico, así como para todo aquello que no esté expresamente estipulado en el mismo, las partes se someten a la jurisdicción de los tribunales federales competentes de Ciudad Victoria, Tamaulipas, renunciando a cualquier otro fuero presente o futuro que por razón de domicilio les pudiera corresponder. </w:t>
      </w:r>
    </w:p>
    <w:p w:rsidR="0017013F" w:rsidRPr="00B6724D" w:rsidRDefault="0017013F" w:rsidP="0017013F">
      <w:pPr>
        <w:pStyle w:val="Textoindependiente23"/>
        <w:numPr>
          <w:ilvl w:val="12"/>
          <w:numId w:val="0"/>
        </w:numPr>
        <w:ind w:right="-93"/>
        <w:rPr>
          <w:rFonts w:asciiTheme="majorHAnsi" w:hAnsiTheme="majorHAnsi" w:cs="Arial"/>
          <w:color w:val="365F91" w:themeColor="accent1" w:themeShade="BF"/>
          <w:sz w:val="14"/>
          <w:szCs w:val="14"/>
        </w:rPr>
      </w:pPr>
    </w:p>
    <w:p w:rsidR="0017013F" w:rsidRPr="00B6724D" w:rsidRDefault="0017013F" w:rsidP="0017013F">
      <w:pPr>
        <w:pStyle w:val="Textoindependiente23"/>
        <w:numPr>
          <w:ilvl w:val="12"/>
          <w:numId w:val="0"/>
        </w:numPr>
        <w:ind w:right="-91"/>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Previa lectura y debidamente enteradas las partes del contenido, alcance y fuerza legal del presente contrato, en virtud de que se ajusta a la expresión de su libre voluntad y que su consentimiento no se encuentra afectado por dolo, error, mala fe ni otros vicios de la voluntad, lo firman y ratifican en todas sus partes por</w:t>
      </w:r>
      <w:r w:rsidR="00454429" w:rsidRPr="00B6724D">
        <w:rPr>
          <w:rFonts w:asciiTheme="majorHAnsi" w:hAnsiTheme="majorHAnsi" w:cs="Arial"/>
          <w:color w:val="365F91" w:themeColor="accent1" w:themeShade="BF"/>
          <w:sz w:val="14"/>
          <w:szCs w:val="14"/>
        </w:rPr>
        <w:t xml:space="preserve"> duplicado</w:t>
      </w:r>
      <w:r w:rsidRPr="00B6724D">
        <w:rPr>
          <w:rFonts w:asciiTheme="majorHAnsi" w:hAnsiTheme="majorHAnsi" w:cs="Arial"/>
          <w:color w:val="365F91" w:themeColor="accent1" w:themeShade="BF"/>
          <w:sz w:val="14"/>
          <w:szCs w:val="14"/>
        </w:rPr>
        <w:t>, en Ciudad Victoria Tamaulipas, el día __ de _____ del año ____.</w:t>
      </w: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ind w:right="-93"/>
        <w:jc w:val="both"/>
        <w:rPr>
          <w:rFonts w:asciiTheme="majorHAnsi" w:hAnsiTheme="majorHAnsi" w:cs="Arial"/>
          <w:color w:val="365F91" w:themeColor="accent1" w:themeShade="BF"/>
          <w:sz w:val="14"/>
          <w:szCs w:val="14"/>
        </w:rPr>
      </w:pPr>
    </w:p>
    <w:tbl>
      <w:tblPr>
        <w:tblW w:w="9810" w:type="dxa"/>
        <w:jc w:val="center"/>
        <w:tblLayout w:type="fixed"/>
        <w:tblCellMar>
          <w:left w:w="70" w:type="dxa"/>
          <w:right w:w="70" w:type="dxa"/>
        </w:tblCellMar>
        <w:tblLook w:val="0000" w:firstRow="0" w:lastRow="0" w:firstColumn="0" w:lastColumn="0" w:noHBand="0" w:noVBand="0"/>
      </w:tblPr>
      <w:tblGrid>
        <w:gridCol w:w="5132"/>
        <w:gridCol w:w="4678"/>
      </w:tblGrid>
      <w:tr w:rsidR="0017013F" w:rsidRPr="00B6724D" w:rsidTr="00252032">
        <w:trPr>
          <w:jc w:val="center"/>
        </w:trPr>
        <w:tc>
          <w:tcPr>
            <w:tcW w:w="5132" w:type="dxa"/>
          </w:tcPr>
          <w:p w:rsidR="0017013F" w:rsidRPr="00B6724D" w:rsidRDefault="0017013F"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“EL HOSPITAL”</w:t>
            </w:r>
          </w:p>
          <w:p w:rsidR="0017013F" w:rsidRPr="00B6724D" w:rsidRDefault="0017013F" w:rsidP="007A7341">
            <w:pPr>
              <w:numPr>
                <w:ilvl w:val="12"/>
                <w:numId w:val="0"/>
              </w:numPr>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Hospital Regional de Alta Especialidad de Cd. Victoria Bicentenario 2010</w:t>
            </w:r>
          </w:p>
          <w:p w:rsidR="0017013F" w:rsidRPr="00B6724D" w:rsidRDefault="0017013F" w:rsidP="007A7341">
            <w:pPr>
              <w:numPr>
                <w:ilvl w:val="12"/>
                <w:numId w:val="0"/>
              </w:numPr>
              <w:ind w:right="-93"/>
              <w:jc w:val="center"/>
              <w:rPr>
                <w:rFonts w:asciiTheme="majorHAnsi" w:hAnsiTheme="majorHAnsi" w:cs="Arial"/>
                <w:color w:val="365F91" w:themeColor="accent1" w:themeShade="BF"/>
                <w:sz w:val="14"/>
                <w:szCs w:val="14"/>
              </w:rPr>
            </w:pPr>
          </w:p>
          <w:p w:rsidR="002F4284" w:rsidRPr="00B6724D" w:rsidRDefault="002F4284" w:rsidP="007A7341">
            <w:pPr>
              <w:numPr>
                <w:ilvl w:val="12"/>
                <w:numId w:val="0"/>
              </w:numPr>
              <w:ind w:right="-93"/>
              <w:jc w:val="center"/>
              <w:rPr>
                <w:rFonts w:asciiTheme="majorHAnsi" w:hAnsiTheme="majorHAnsi" w:cs="Arial"/>
                <w:color w:val="365F91" w:themeColor="accent1" w:themeShade="BF"/>
                <w:sz w:val="14"/>
                <w:szCs w:val="14"/>
              </w:rPr>
            </w:pPr>
          </w:p>
          <w:p w:rsidR="0017013F" w:rsidRPr="00B6724D" w:rsidRDefault="002F4284" w:rsidP="007A7341">
            <w:pPr>
              <w:numPr>
                <w:ilvl w:val="12"/>
                <w:numId w:val="0"/>
              </w:numPr>
              <w:ind w:right="-93"/>
              <w:jc w:val="center"/>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________________________________________</w:t>
            </w:r>
          </w:p>
          <w:p w:rsidR="002F4284" w:rsidRPr="00B6724D" w:rsidRDefault="000619EC" w:rsidP="002F4284">
            <w:pPr>
              <w:numPr>
                <w:ilvl w:val="12"/>
                <w:numId w:val="0"/>
              </w:numPr>
              <w:tabs>
                <w:tab w:val="left" w:pos="284"/>
                <w:tab w:val="left" w:pos="4678"/>
                <w:tab w:val="left" w:pos="5387"/>
                <w:tab w:val="left" w:pos="6237"/>
              </w:tabs>
              <w:jc w:val="center"/>
              <w:rPr>
                <w:rFonts w:asciiTheme="majorHAnsi" w:hAnsiTheme="majorHAnsi" w:cs="Arial"/>
                <w:b/>
                <w:i/>
                <w:color w:val="365F91" w:themeColor="accent1" w:themeShade="BF"/>
                <w:sz w:val="14"/>
                <w:szCs w:val="14"/>
              </w:rPr>
            </w:pPr>
            <w:r>
              <w:rPr>
                <w:rFonts w:asciiTheme="majorHAnsi" w:hAnsiTheme="majorHAnsi" w:cs="Arial"/>
                <w:b/>
                <w:i/>
                <w:color w:val="365F91" w:themeColor="accent1" w:themeShade="BF"/>
                <w:sz w:val="14"/>
                <w:szCs w:val="14"/>
              </w:rPr>
              <w:t xml:space="preserve">C.P. </w:t>
            </w:r>
            <w:proofErr w:type="spellStart"/>
            <w:r>
              <w:rPr>
                <w:rFonts w:asciiTheme="majorHAnsi" w:hAnsiTheme="majorHAnsi" w:cs="Arial"/>
                <w:b/>
                <w:i/>
                <w:color w:val="365F91" w:themeColor="accent1" w:themeShade="BF"/>
                <w:sz w:val="14"/>
                <w:szCs w:val="14"/>
              </w:rPr>
              <w:t>Victor</w:t>
            </w:r>
            <w:proofErr w:type="spellEnd"/>
            <w:r>
              <w:rPr>
                <w:rFonts w:asciiTheme="majorHAnsi" w:hAnsiTheme="majorHAnsi" w:cs="Arial"/>
                <w:b/>
                <w:i/>
                <w:color w:val="365F91" w:themeColor="accent1" w:themeShade="BF"/>
                <w:sz w:val="14"/>
                <w:szCs w:val="14"/>
              </w:rPr>
              <w:t xml:space="preserve"> Manuel González </w:t>
            </w:r>
            <w:proofErr w:type="spellStart"/>
            <w:r>
              <w:rPr>
                <w:rFonts w:asciiTheme="majorHAnsi" w:hAnsiTheme="majorHAnsi" w:cs="Arial"/>
                <w:b/>
                <w:i/>
                <w:color w:val="365F91" w:themeColor="accent1" w:themeShade="BF"/>
                <w:sz w:val="14"/>
                <w:szCs w:val="14"/>
              </w:rPr>
              <w:t>Salum</w:t>
            </w:r>
            <w:proofErr w:type="spellEnd"/>
          </w:p>
          <w:p w:rsidR="00454429" w:rsidRPr="00B6724D" w:rsidRDefault="002F4284" w:rsidP="002F4284">
            <w:pPr>
              <w:numPr>
                <w:ilvl w:val="12"/>
                <w:numId w:val="0"/>
              </w:numPr>
              <w:tabs>
                <w:tab w:val="left" w:pos="284"/>
                <w:tab w:val="left" w:pos="4678"/>
                <w:tab w:val="left" w:pos="5387"/>
                <w:tab w:val="left" w:pos="6237"/>
              </w:tabs>
              <w:jc w:val="center"/>
              <w:rPr>
                <w:rFonts w:asciiTheme="majorHAnsi" w:hAnsiTheme="majorHAnsi" w:cs="Arial"/>
                <w:b/>
                <w:color w:val="365F91" w:themeColor="accent1" w:themeShade="BF"/>
                <w:sz w:val="14"/>
                <w:szCs w:val="14"/>
              </w:rPr>
            </w:pPr>
            <w:r w:rsidRPr="00B6724D">
              <w:rPr>
                <w:rFonts w:asciiTheme="majorHAnsi" w:hAnsiTheme="majorHAnsi" w:cs="Arial"/>
                <w:b/>
                <w:i/>
                <w:color w:val="365F91" w:themeColor="accent1" w:themeShade="BF"/>
                <w:sz w:val="14"/>
                <w:szCs w:val="14"/>
              </w:rPr>
              <w:t>Director de Administración y Finanzas</w:t>
            </w:r>
          </w:p>
        </w:tc>
        <w:tc>
          <w:tcPr>
            <w:tcW w:w="4678" w:type="dxa"/>
          </w:tcPr>
          <w:p w:rsidR="0017013F" w:rsidRPr="00B6724D" w:rsidRDefault="0017013F" w:rsidP="007A7341">
            <w:pPr>
              <w:numPr>
                <w:ilvl w:val="12"/>
                <w:numId w:val="0"/>
              </w:numPr>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“EL PROVEEDOR”</w:t>
            </w:r>
          </w:p>
          <w:p w:rsidR="0017013F" w:rsidRPr="00B6724D" w:rsidRDefault="0017013F" w:rsidP="007A7341">
            <w:pPr>
              <w:numPr>
                <w:ilvl w:val="12"/>
                <w:numId w:val="0"/>
              </w:numPr>
              <w:ind w:right="-93"/>
              <w:jc w:val="center"/>
              <w:rPr>
                <w:rFonts w:asciiTheme="majorHAnsi" w:hAnsiTheme="majorHAnsi" w:cs="Arial"/>
                <w:b/>
                <w:color w:val="365F91" w:themeColor="accent1" w:themeShade="BF"/>
                <w:sz w:val="14"/>
                <w:szCs w:val="14"/>
              </w:rPr>
            </w:pPr>
            <w:r w:rsidRPr="00B6724D">
              <w:rPr>
                <w:rFonts w:asciiTheme="majorHAnsi" w:hAnsiTheme="majorHAnsi" w:cs="Arial"/>
                <w:b/>
                <w:i/>
                <w:color w:val="365F91" w:themeColor="accent1" w:themeShade="BF"/>
                <w:sz w:val="14"/>
                <w:szCs w:val="14"/>
                <w:u w:val="single"/>
              </w:rPr>
              <w:t>(NOMBRE COMPLETO DE LA EMPRESA)</w:t>
            </w:r>
          </w:p>
          <w:p w:rsidR="0017013F" w:rsidRPr="00B6724D" w:rsidRDefault="0017013F" w:rsidP="007A7341">
            <w:pPr>
              <w:pStyle w:val="Encabezado"/>
              <w:numPr>
                <w:ilvl w:val="12"/>
                <w:numId w:val="0"/>
              </w:numPr>
              <w:rPr>
                <w:rFonts w:asciiTheme="majorHAnsi" w:hAnsiTheme="majorHAnsi" w:cs="Arial"/>
                <w:color w:val="365F91" w:themeColor="accent1" w:themeShade="BF"/>
                <w:sz w:val="14"/>
                <w:szCs w:val="14"/>
              </w:rPr>
            </w:pPr>
          </w:p>
          <w:p w:rsidR="0017013F" w:rsidRPr="00B6724D" w:rsidRDefault="0017013F" w:rsidP="007A7341">
            <w:pPr>
              <w:pStyle w:val="Encabezado"/>
              <w:numPr>
                <w:ilvl w:val="12"/>
                <w:numId w:val="0"/>
              </w:numPr>
              <w:rPr>
                <w:rFonts w:asciiTheme="majorHAnsi" w:hAnsiTheme="majorHAnsi" w:cs="Arial"/>
                <w:color w:val="365F91" w:themeColor="accent1" w:themeShade="BF"/>
                <w:sz w:val="14"/>
                <w:szCs w:val="14"/>
              </w:rPr>
            </w:pPr>
          </w:p>
          <w:p w:rsidR="002F4284" w:rsidRPr="00B6724D" w:rsidRDefault="002F4284" w:rsidP="007A7341">
            <w:pPr>
              <w:pStyle w:val="Encabezado"/>
              <w:numPr>
                <w:ilvl w:val="12"/>
                <w:numId w:val="0"/>
              </w:numPr>
              <w:rPr>
                <w:rFonts w:asciiTheme="majorHAnsi" w:hAnsiTheme="majorHAnsi" w:cs="Arial"/>
                <w:color w:val="365F91" w:themeColor="accent1" w:themeShade="BF"/>
                <w:sz w:val="14"/>
                <w:szCs w:val="14"/>
              </w:rPr>
            </w:pPr>
          </w:p>
          <w:p w:rsidR="0017013F" w:rsidRPr="00B6724D" w:rsidRDefault="002F4284" w:rsidP="002F4284">
            <w:pPr>
              <w:pStyle w:val="Encabezado"/>
              <w:numPr>
                <w:ilvl w:val="12"/>
                <w:numId w:val="0"/>
              </w:numPr>
              <w:jc w:val="center"/>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_________________________________________</w:t>
            </w:r>
          </w:p>
          <w:p w:rsidR="0017013F" w:rsidRPr="00B6724D" w:rsidRDefault="0017013F" w:rsidP="007A7341">
            <w:pPr>
              <w:numPr>
                <w:ilvl w:val="12"/>
                <w:numId w:val="0"/>
              </w:numPr>
              <w:jc w:val="center"/>
              <w:rPr>
                <w:rFonts w:asciiTheme="majorHAnsi" w:hAnsiTheme="majorHAnsi" w:cs="Arial"/>
                <w:b/>
                <w:color w:val="365F91" w:themeColor="accent1" w:themeShade="BF"/>
                <w:sz w:val="14"/>
                <w:szCs w:val="14"/>
              </w:rPr>
            </w:pPr>
            <w:r w:rsidRPr="00B6724D">
              <w:rPr>
                <w:rFonts w:asciiTheme="majorHAnsi" w:hAnsiTheme="majorHAnsi" w:cs="Arial"/>
                <w:b/>
                <w:i/>
                <w:color w:val="365F91" w:themeColor="accent1" w:themeShade="BF"/>
                <w:sz w:val="14"/>
                <w:szCs w:val="14"/>
                <w:u w:val="single"/>
              </w:rPr>
              <w:t>(Nombre completo y cargo del representante del proveedor conforme a lo indicado en el proemio)</w:t>
            </w:r>
          </w:p>
        </w:tc>
      </w:tr>
      <w:tr w:rsidR="0017013F" w:rsidRPr="00B6724D" w:rsidTr="00252032">
        <w:trPr>
          <w:trHeight w:val="336"/>
          <w:jc w:val="center"/>
        </w:trPr>
        <w:tc>
          <w:tcPr>
            <w:tcW w:w="5132" w:type="dxa"/>
          </w:tcPr>
          <w:p w:rsidR="0017013F" w:rsidRDefault="0017013F"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252032" w:rsidRPr="00B6724D" w:rsidRDefault="00252032"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tc>
        <w:tc>
          <w:tcPr>
            <w:tcW w:w="4678" w:type="dxa"/>
          </w:tcPr>
          <w:p w:rsidR="0017013F" w:rsidRPr="00B6724D" w:rsidRDefault="0017013F"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tc>
      </w:tr>
      <w:tr w:rsidR="00524DEC" w:rsidRPr="00B6724D" w:rsidDel="00C14CB2" w:rsidTr="00252032">
        <w:trPr>
          <w:trHeight w:val="1580"/>
          <w:jc w:val="center"/>
        </w:trPr>
        <w:tc>
          <w:tcPr>
            <w:tcW w:w="5132" w:type="dxa"/>
          </w:tcPr>
          <w:p w:rsidR="00252032" w:rsidRDefault="00252032"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RESPONSABLE DE LA ADQUISICIÓN</w:t>
            </w: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2F4284" w:rsidRPr="00B6724D" w:rsidRDefault="002F4284"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2F4284" w:rsidRPr="00B6724D" w:rsidRDefault="002F4284"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D76AC2"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________________________________________</w:t>
            </w:r>
          </w:p>
          <w:p w:rsidR="00D76AC2" w:rsidRPr="00B6724D" w:rsidRDefault="00D76AC2" w:rsidP="00D76AC2">
            <w:pPr>
              <w:numPr>
                <w:ilvl w:val="12"/>
                <w:numId w:val="0"/>
              </w:numPr>
              <w:tabs>
                <w:tab w:val="left" w:pos="284"/>
                <w:tab w:val="left" w:pos="4678"/>
                <w:tab w:val="left" w:pos="5387"/>
                <w:tab w:val="left" w:pos="6237"/>
              </w:tabs>
              <w:jc w:val="center"/>
              <w:rPr>
                <w:rFonts w:asciiTheme="majorHAnsi" w:hAnsiTheme="majorHAnsi" w:cs="Arial"/>
                <w:b/>
                <w:i/>
                <w:color w:val="365F91" w:themeColor="accent1" w:themeShade="BF"/>
                <w:sz w:val="14"/>
                <w:szCs w:val="14"/>
              </w:rPr>
            </w:pPr>
            <w:r w:rsidRPr="00B6724D">
              <w:rPr>
                <w:rFonts w:asciiTheme="majorHAnsi" w:hAnsiTheme="majorHAnsi" w:cs="Arial"/>
                <w:b/>
                <w:i/>
                <w:color w:val="365F91" w:themeColor="accent1" w:themeShade="BF"/>
                <w:sz w:val="14"/>
                <w:szCs w:val="14"/>
              </w:rPr>
              <w:t xml:space="preserve">Ing. Blanca </w:t>
            </w:r>
            <w:proofErr w:type="spellStart"/>
            <w:r w:rsidRPr="00B6724D">
              <w:rPr>
                <w:rFonts w:asciiTheme="majorHAnsi" w:hAnsiTheme="majorHAnsi" w:cs="Arial"/>
                <w:b/>
                <w:i/>
                <w:color w:val="365F91" w:themeColor="accent1" w:themeShade="BF"/>
                <w:sz w:val="14"/>
                <w:szCs w:val="14"/>
              </w:rPr>
              <w:t>Hestybaly</w:t>
            </w:r>
            <w:r w:rsidR="000619EC">
              <w:rPr>
                <w:rFonts w:asciiTheme="majorHAnsi" w:hAnsiTheme="majorHAnsi" w:cs="Arial"/>
                <w:b/>
                <w:i/>
                <w:color w:val="365F91" w:themeColor="accent1" w:themeShade="BF"/>
                <w:sz w:val="14"/>
                <w:szCs w:val="14"/>
              </w:rPr>
              <w:t>z</w:t>
            </w:r>
            <w:proofErr w:type="spellEnd"/>
            <w:r w:rsidRPr="00B6724D">
              <w:rPr>
                <w:rFonts w:asciiTheme="majorHAnsi" w:hAnsiTheme="majorHAnsi" w:cs="Arial"/>
                <w:b/>
                <w:i/>
                <w:color w:val="365F91" w:themeColor="accent1" w:themeShade="BF"/>
                <w:sz w:val="14"/>
                <w:szCs w:val="14"/>
              </w:rPr>
              <w:t xml:space="preserve"> Cantú Garza</w:t>
            </w:r>
          </w:p>
          <w:p w:rsidR="00524DEC" w:rsidRPr="00B6724D" w:rsidDel="00C14CB2" w:rsidRDefault="00D76AC2" w:rsidP="00D76AC2">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i/>
                <w:color w:val="365F91" w:themeColor="accent1" w:themeShade="BF"/>
                <w:sz w:val="14"/>
                <w:szCs w:val="14"/>
              </w:rPr>
              <w:t>Subdirectora de Recursos Materiales</w:t>
            </w:r>
          </w:p>
        </w:tc>
        <w:tc>
          <w:tcPr>
            <w:tcW w:w="4678" w:type="dxa"/>
          </w:tcPr>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 xml:space="preserve">ÁREA </w:t>
            </w:r>
            <w:r w:rsidR="000E6DEF">
              <w:rPr>
                <w:rFonts w:asciiTheme="majorHAnsi" w:hAnsiTheme="majorHAnsi" w:cs="Arial"/>
                <w:b/>
                <w:color w:val="365F91" w:themeColor="accent1" w:themeShade="BF"/>
                <w:sz w:val="14"/>
                <w:szCs w:val="14"/>
              </w:rPr>
              <w:t>ADMINISTRADORA DEL CONTRATO</w:t>
            </w: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2F4284" w:rsidRPr="00B6724D" w:rsidRDefault="002F4284"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2F4284" w:rsidRPr="00B6724D" w:rsidRDefault="002F4284"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p>
          <w:p w:rsidR="00524DEC" w:rsidRPr="00B6724D" w:rsidRDefault="002F4284"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color w:val="365F91" w:themeColor="accent1" w:themeShade="BF"/>
                <w:sz w:val="14"/>
                <w:szCs w:val="14"/>
              </w:rPr>
              <w:t>___________________________________</w:t>
            </w:r>
          </w:p>
          <w:p w:rsidR="00524DEC" w:rsidRPr="00B6724D" w:rsidDel="00C14CB2" w:rsidRDefault="00524DEC" w:rsidP="007A7341">
            <w:pPr>
              <w:numPr>
                <w:ilvl w:val="12"/>
                <w:numId w:val="0"/>
              </w:numPr>
              <w:tabs>
                <w:tab w:val="left" w:pos="284"/>
                <w:tab w:val="left" w:pos="4678"/>
                <w:tab w:val="left" w:pos="5387"/>
                <w:tab w:val="left" w:pos="6237"/>
              </w:tabs>
              <w:ind w:right="-93"/>
              <w:jc w:val="center"/>
              <w:rPr>
                <w:rFonts w:asciiTheme="majorHAnsi" w:hAnsiTheme="majorHAnsi" w:cs="Arial"/>
                <w:b/>
                <w:color w:val="365F91" w:themeColor="accent1" w:themeShade="BF"/>
                <w:sz w:val="14"/>
                <w:szCs w:val="14"/>
              </w:rPr>
            </w:pPr>
            <w:r w:rsidRPr="00B6724D">
              <w:rPr>
                <w:rFonts w:asciiTheme="majorHAnsi" w:hAnsiTheme="majorHAnsi" w:cs="Arial"/>
                <w:b/>
                <w:i/>
                <w:color w:val="365F91" w:themeColor="accent1" w:themeShade="BF"/>
                <w:sz w:val="14"/>
                <w:szCs w:val="14"/>
                <w:u w:val="single"/>
              </w:rPr>
              <w:t>(Nombre completo y cargo del servidor público facultado por la unidad administrativa usuaria de los bienes)</w:t>
            </w:r>
          </w:p>
        </w:tc>
      </w:tr>
    </w:tbl>
    <w:p w:rsidR="00D76AC2" w:rsidRPr="00B6724D" w:rsidRDefault="00D76AC2" w:rsidP="0017013F">
      <w:pPr>
        <w:numPr>
          <w:ilvl w:val="12"/>
          <w:numId w:val="0"/>
        </w:numPr>
        <w:jc w:val="both"/>
        <w:rPr>
          <w:rFonts w:asciiTheme="majorHAnsi" w:hAnsiTheme="majorHAnsi" w:cs="Arial"/>
          <w:color w:val="365F91" w:themeColor="accent1" w:themeShade="BF"/>
          <w:sz w:val="14"/>
          <w:szCs w:val="14"/>
        </w:rPr>
      </w:pPr>
    </w:p>
    <w:p w:rsidR="00793A67" w:rsidRPr="00B6724D" w:rsidRDefault="00793A67" w:rsidP="0017013F">
      <w:pPr>
        <w:numPr>
          <w:ilvl w:val="12"/>
          <w:numId w:val="0"/>
        </w:numPr>
        <w:jc w:val="both"/>
        <w:rPr>
          <w:rFonts w:asciiTheme="majorHAnsi" w:hAnsiTheme="majorHAnsi" w:cs="Arial"/>
          <w:color w:val="365F91" w:themeColor="accent1" w:themeShade="BF"/>
          <w:sz w:val="14"/>
          <w:szCs w:val="14"/>
        </w:rPr>
      </w:pPr>
    </w:p>
    <w:p w:rsidR="00793A67" w:rsidRPr="00B6724D" w:rsidRDefault="00793A67" w:rsidP="0017013F">
      <w:pPr>
        <w:numPr>
          <w:ilvl w:val="12"/>
          <w:numId w:val="0"/>
        </w:numPr>
        <w:jc w:val="both"/>
        <w:rPr>
          <w:rFonts w:asciiTheme="majorHAnsi" w:hAnsiTheme="majorHAnsi" w:cs="Arial"/>
          <w:color w:val="365F91" w:themeColor="accent1" w:themeShade="BF"/>
          <w:sz w:val="14"/>
          <w:szCs w:val="14"/>
        </w:rPr>
      </w:pPr>
    </w:p>
    <w:p w:rsidR="0017013F" w:rsidRPr="00B6724D" w:rsidRDefault="0017013F" w:rsidP="0017013F">
      <w:pPr>
        <w:numPr>
          <w:ilvl w:val="12"/>
          <w:numId w:val="0"/>
        </w:numPr>
        <w:jc w:val="both"/>
        <w:rPr>
          <w:rFonts w:asciiTheme="majorHAnsi" w:hAnsiTheme="majorHAnsi" w:cs="Arial"/>
          <w:color w:val="365F91" w:themeColor="accent1" w:themeShade="BF"/>
          <w:sz w:val="14"/>
          <w:szCs w:val="14"/>
        </w:rPr>
      </w:pPr>
      <w:r w:rsidRPr="00B6724D">
        <w:rPr>
          <w:rFonts w:asciiTheme="majorHAnsi" w:hAnsiTheme="majorHAnsi" w:cs="Arial"/>
          <w:color w:val="365F91" w:themeColor="accent1" w:themeShade="BF"/>
          <w:sz w:val="14"/>
          <w:szCs w:val="14"/>
        </w:rPr>
        <w:t xml:space="preserve">Las firmas que anteceden, forman parte del contrato de adquisición de bienes muebles celebrado entre el Hospital Regional de Alta Especialidad de Ciudad Victoria Bicentenario 2010 y </w:t>
      </w:r>
      <w:r w:rsidRPr="00B6724D">
        <w:rPr>
          <w:rFonts w:asciiTheme="majorHAnsi" w:hAnsiTheme="majorHAnsi" w:cs="Arial"/>
          <w:b/>
          <w:color w:val="365F91" w:themeColor="accent1" w:themeShade="BF"/>
          <w:sz w:val="14"/>
          <w:szCs w:val="14"/>
          <w:u w:val="single"/>
        </w:rPr>
        <w:t>(</w:t>
      </w:r>
      <w:r w:rsidRPr="00B6724D">
        <w:rPr>
          <w:rFonts w:asciiTheme="majorHAnsi" w:hAnsiTheme="majorHAnsi" w:cs="Arial"/>
          <w:b/>
          <w:i/>
          <w:color w:val="365F91" w:themeColor="accent1" w:themeShade="BF"/>
          <w:sz w:val="14"/>
          <w:szCs w:val="14"/>
          <w:u w:val="single"/>
        </w:rPr>
        <w:t>nombre, denominación o razón social del proveedor</w:t>
      </w:r>
      <w:r w:rsidRPr="00B6724D">
        <w:rPr>
          <w:rFonts w:asciiTheme="majorHAnsi" w:hAnsiTheme="majorHAnsi" w:cs="Arial"/>
          <w:b/>
          <w:color w:val="365F91" w:themeColor="accent1" w:themeShade="BF"/>
          <w:sz w:val="14"/>
          <w:szCs w:val="14"/>
          <w:u w:val="single"/>
        </w:rPr>
        <w:t>)</w:t>
      </w:r>
      <w:r w:rsidRPr="00B6724D">
        <w:rPr>
          <w:rFonts w:asciiTheme="majorHAnsi" w:hAnsiTheme="majorHAnsi" w:cs="Arial"/>
          <w:color w:val="365F91" w:themeColor="accent1" w:themeShade="BF"/>
          <w:sz w:val="14"/>
          <w:szCs w:val="14"/>
        </w:rPr>
        <w:t xml:space="preserve">, de fecha ___ de _________ de ___, por un monto total de </w:t>
      </w:r>
      <w:r w:rsidRPr="00B6724D">
        <w:rPr>
          <w:rFonts w:asciiTheme="majorHAnsi" w:hAnsiTheme="majorHAnsi" w:cs="Arial"/>
          <w:b/>
          <w:color w:val="365F91" w:themeColor="accent1" w:themeShade="BF"/>
          <w:sz w:val="14"/>
          <w:szCs w:val="14"/>
        </w:rPr>
        <w:t>(</w:t>
      </w:r>
      <w:r w:rsidRPr="00B6724D">
        <w:rPr>
          <w:rFonts w:asciiTheme="majorHAnsi" w:hAnsiTheme="majorHAnsi" w:cs="Arial"/>
          <w:b/>
          <w:i/>
          <w:color w:val="365F91" w:themeColor="accent1" w:themeShade="BF"/>
          <w:sz w:val="14"/>
          <w:szCs w:val="14"/>
          <w:u w:val="single"/>
        </w:rPr>
        <w:t>indicar con número y letra, la cantidad que se señala en la cláusula segunda del contrato</w:t>
      </w:r>
      <w:r w:rsidRPr="00B6724D">
        <w:rPr>
          <w:rFonts w:asciiTheme="majorHAnsi" w:hAnsiTheme="majorHAnsi" w:cs="Arial"/>
          <w:b/>
          <w:color w:val="365F91" w:themeColor="accent1" w:themeShade="BF"/>
          <w:sz w:val="14"/>
          <w:szCs w:val="14"/>
        </w:rPr>
        <w:t>)</w:t>
      </w:r>
      <w:r w:rsidRPr="00B6724D">
        <w:rPr>
          <w:rFonts w:asciiTheme="majorHAnsi" w:hAnsiTheme="majorHAnsi" w:cs="Arial"/>
          <w:color w:val="365F91" w:themeColor="accent1" w:themeShade="BF"/>
          <w:sz w:val="14"/>
          <w:szCs w:val="14"/>
        </w:rPr>
        <w:t>.</w:t>
      </w:r>
    </w:p>
    <w:p w:rsidR="008601AB" w:rsidRPr="00B6724D" w:rsidRDefault="008601AB" w:rsidP="0017013F">
      <w:pPr>
        <w:rPr>
          <w:rFonts w:asciiTheme="majorHAnsi" w:hAnsiTheme="majorHAnsi"/>
          <w:color w:val="365F91" w:themeColor="accent1" w:themeShade="BF"/>
          <w:sz w:val="14"/>
          <w:szCs w:val="14"/>
        </w:rPr>
      </w:pPr>
    </w:p>
    <w:sectPr w:rsidR="008601AB" w:rsidRPr="00B6724D" w:rsidSect="005E3F0B">
      <w:pgSz w:w="12240" w:h="15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40A8B8A2"/>
    <w:lvl w:ilvl="0">
      <w:start w:val="1"/>
      <w:numFmt w:val="lowerLetter"/>
      <w:lvlText w:val="%1)"/>
      <w:lvlJc w:val="left"/>
      <w:pPr>
        <w:tabs>
          <w:tab w:val="num" w:pos="420"/>
        </w:tabs>
        <w:ind w:left="420" w:hanging="420"/>
      </w:pPr>
      <w:rPr>
        <w:rFonts w:ascii="Arial" w:hAnsi="Arial" w:hint="default"/>
        <w:b/>
        <w:i w:val="0"/>
        <w:sz w:val="24"/>
        <w:szCs w:val="24"/>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1" w15:restartNumberingAfterBreak="0">
    <w:nsid w:val="013A3A73"/>
    <w:multiLevelType w:val="hybridMultilevel"/>
    <w:tmpl w:val="8FF089C2"/>
    <w:lvl w:ilvl="0" w:tplc="0C0A0017">
      <w:start w:val="1"/>
      <w:numFmt w:val="lowerLetter"/>
      <w:lvlText w:val="%1)"/>
      <w:lvlJc w:val="left"/>
      <w:pPr>
        <w:tabs>
          <w:tab w:val="num" w:pos="720"/>
        </w:tabs>
        <w:ind w:left="720" w:hanging="360"/>
      </w:pPr>
      <w:rPr>
        <w:rFonts w:hint="default"/>
      </w:rPr>
    </w:lvl>
    <w:lvl w:ilvl="1" w:tplc="3EB03E46">
      <w:start w:val="1"/>
      <w:numFmt w:val="decimal"/>
      <w:lvlText w:val="%2."/>
      <w:lvlJc w:val="left"/>
      <w:pPr>
        <w:tabs>
          <w:tab w:val="num" w:pos="1440"/>
        </w:tabs>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A34D30"/>
    <w:multiLevelType w:val="hybridMultilevel"/>
    <w:tmpl w:val="E132E6D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0C5CFE"/>
    <w:multiLevelType w:val="multilevel"/>
    <w:tmpl w:val="3B92C596"/>
    <w:lvl w:ilvl="0">
      <w:start w:val="1"/>
      <w:numFmt w:val="none"/>
      <w:lvlText w:val="I.1."/>
      <w:lvlJc w:val="left"/>
      <w:pPr>
        <w:tabs>
          <w:tab w:val="num" w:pos="1197"/>
        </w:tabs>
        <w:ind w:left="1200" w:hanging="360"/>
      </w:pPr>
      <w:rPr>
        <w:rFonts w:hint="default"/>
        <w:b/>
      </w:rPr>
    </w:lvl>
    <w:lvl w:ilvl="1">
      <w:start w:val="1"/>
      <w:numFmt w:val="none"/>
      <w:lvlRestart w:val="0"/>
      <w:suff w:val="space"/>
      <w:lvlText w:val="I.2."/>
      <w:lvlJc w:val="left"/>
      <w:pPr>
        <w:ind w:left="1747" w:hanging="907"/>
      </w:pPr>
      <w:rPr>
        <w:rFonts w:hint="default"/>
      </w:rPr>
    </w:lvl>
    <w:lvl w:ilvl="2">
      <w:start w:val="1"/>
      <w:numFmt w:val="decimal"/>
      <w:lvlText w:val="%1I.3."/>
      <w:lvlJc w:val="left"/>
      <w:pPr>
        <w:tabs>
          <w:tab w:val="num" w:pos="1804"/>
        </w:tabs>
        <w:ind w:left="1804" w:hanging="964"/>
      </w:pPr>
      <w:rPr>
        <w:rFonts w:hint="default"/>
      </w:rPr>
    </w:lvl>
    <w:lvl w:ilvl="3">
      <w:start w:val="1"/>
      <w:numFmt w:val="decimal"/>
      <w:lvlText w:val="%1I.4."/>
      <w:lvlJc w:val="left"/>
      <w:pPr>
        <w:tabs>
          <w:tab w:val="num" w:pos="1804"/>
        </w:tabs>
        <w:ind w:left="1804" w:hanging="964"/>
      </w:pPr>
      <w:rPr>
        <w:rFonts w:hint="default"/>
      </w:rPr>
    </w:lvl>
    <w:lvl w:ilvl="4">
      <w:start w:val="1"/>
      <w:numFmt w:val="decimal"/>
      <w:lvlText w:val="%1.%2.%3.%4.%5."/>
      <w:lvlJc w:val="left"/>
      <w:pPr>
        <w:tabs>
          <w:tab w:val="num" w:pos="3720"/>
        </w:tabs>
        <w:ind w:left="3072" w:hanging="792"/>
      </w:pPr>
      <w:rPr>
        <w:rFonts w:hint="default"/>
      </w:rPr>
    </w:lvl>
    <w:lvl w:ilvl="5">
      <w:start w:val="1"/>
      <w:numFmt w:val="decimal"/>
      <w:lvlText w:val="%1.%2.%3.%4.%5.%6."/>
      <w:lvlJc w:val="left"/>
      <w:pPr>
        <w:tabs>
          <w:tab w:val="num" w:pos="4080"/>
        </w:tabs>
        <w:ind w:left="3576" w:hanging="936"/>
      </w:pPr>
      <w:rPr>
        <w:rFonts w:hint="default"/>
      </w:rPr>
    </w:lvl>
    <w:lvl w:ilvl="6">
      <w:start w:val="1"/>
      <w:numFmt w:val="decimal"/>
      <w:lvlText w:val="%1.%2.%3.%4.%5.%6.%7."/>
      <w:lvlJc w:val="left"/>
      <w:pPr>
        <w:tabs>
          <w:tab w:val="num" w:pos="4800"/>
        </w:tabs>
        <w:ind w:left="4080" w:hanging="1080"/>
      </w:pPr>
      <w:rPr>
        <w:rFonts w:hint="default"/>
      </w:rPr>
    </w:lvl>
    <w:lvl w:ilvl="7">
      <w:start w:val="1"/>
      <w:numFmt w:val="decimal"/>
      <w:lvlText w:val="%1.%2.%3.%4.%5.%6.%7.%8."/>
      <w:lvlJc w:val="left"/>
      <w:pPr>
        <w:tabs>
          <w:tab w:val="num" w:pos="5520"/>
        </w:tabs>
        <w:ind w:left="4584" w:hanging="1224"/>
      </w:pPr>
      <w:rPr>
        <w:rFonts w:hint="default"/>
      </w:rPr>
    </w:lvl>
    <w:lvl w:ilvl="8">
      <w:start w:val="1"/>
      <w:numFmt w:val="decimal"/>
      <w:lvlText w:val="%1.%2.%3.%4.%5.%6.%7.%8.%9."/>
      <w:lvlJc w:val="left"/>
      <w:pPr>
        <w:tabs>
          <w:tab w:val="num" w:pos="5880"/>
        </w:tabs>
        <w:ind w:left="5160" w:hanging="1440"/>
      </w:pPr>
      <w:rPr>
        <w:rFonts w:hint="default"/>
      </w:rPr>
    </w:lvl>
  </w:abstractNum>
  <w:abstractNum w:abstractNumId="4" w15:restartNumberingAfterBreak="0">
    <w:nsid w:val="29571715"/>
    <w:multiLevelType w:val="hybridMultilevel"/>
    <w:tmpl w:val="49084FBC"/>
    <w:lvl w:ilvl="0" w:tplc="8C284F8E">
      <w:start w:val="1"/>
      <w:numFmt w:val="upperRoman"/>
      <w:lvlText w:val="%1."/>
      <w:lvlJc w:val="left"/>
      <w:pPr>
        <w:tabs>
          <w:tab w:val="num" w:pos="720"/>
        </w:tabs>
        <w:ind w:left="720" w:hanging="72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15:restartNumberingAfterBreak="0">
    <w:nsid w:val="348F08C8"/>
    <w:multiLevelType w:val="hybridMultilevel"/>
    <w:tmpl w:val="1FBE1C78"/>
    <w:lvl w:ilvl="0" w:tplc="FD02E79C">
      <w:start w:val="1"/>
      <w:numFmt w:val="lowerLetter"/>
      <w:lvlText w:val="%1)"/>
      <w:lvlJc w:val="left"/>
      <w:pPr>
        <w:tabs>
          <w:tab w:val="num" w:pos="397"/>
        </w:tabs>
        <w:ind w:left="397" w:hanging="397"/>
      </w:pPr>
      <w:rPr>
        <w:rFonts w:ascii="Arial" w:hAnsi="Arial"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4FD08EE"/>
    <w:multiLevelType w:val="hybridMultilevel"/>
    <w:tmpl w:val="9FFE441C"/>
    <w:lvl w:ilvl="0" w:tplc="D0201CBA">
      <w:start w:val="1"/>
      <w:numFmt w:val="lowerLetter"/>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763687E"/>
    <w:multiLevelType w:val="hybridMultilevel"/>
    <w:tmpl w:val="80CA40C8"/>
    <w:lvl w:ilvl="0" w:tplc="1D9064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9DE1E2E"/>
    <w:multiLevelType w:val="hybridMultilevel"/>
    <w:tmpl w:val="A210B3AA"/>
    <w:lvl w:ilvl="0" w:tplc="0C0A0017">
      <w:start w:val="1"/>
      <w:numFmt w:val="lowerLetter"/>
      <w:lvlText w:val="%1)"/>
      <w:lvlJc w:val="left"/>
      <w:pPr>
        <w:tabs>
          <w:tab w:val="num" w:pos="720"/>
        </w:tabs>
        <w:ind w:left="720" w:hanging="360"/>
      </w:pPr>
      <w:rPr>
        <w:rFonts w:hint="default"/>
      </w:rPr>
    </w:lvl>
    <w:lvl w:ilvl="1" w:tplc="274E633E">
      <w:start w:val="1"/>
      <w:numFmt w:val="decimal"/>
      <w:lvlText w:val="%2"/>
      <w:lvlJc w:val="left"/>
      <w:pPr>
        <w:tabs>
          <w:tab w:val="num" w:pos="1440"/>
        </w:tabs>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C1E6828"/>
    <w:multiLevelType w:val="hybridMultilevel"/>
    <w:tmpl w:val="3F0C02CE"/>
    <w:lvl w:ilvl="0" w:tplc="EE1E73BA">
      <w:start w:val="1"/>
      <w:numFmt w:val="upperRoman"/>
      <w:lvlText w:val="%1."/>
      <w:lvlJc w:val="left"/>
      <w:pPr>
        <w:tabs>
          <w:tab w:val="num" w:pos="3960"/>
        </w:tabs>
        <w:ind w:left="3960" w:hanging="720"/>
      </w:pPr>
      <w:rPr>
        <w:rFonts w:hint="default"/>
        <w:b/>
      </w:rPr>
    </w:lvl>
    <w:lvl w:ilvl="1" w:tplc="0C0A0019" w:tentative="1">
      <w:start w:val="1"/>
      <w:numFmt w:val="lowerLetter"/>
      <w:lvlText w:val="%2."/>
      <w:lvlJc w:val="left"/>
      <w:pPr>
        <w:tabs>
          <w:tab w:val="num" w:pos="4320"/>
        </w:tabs>
        <w:ind w:left="4320" w:hanging="360"/>
      </w:pPr>
    </w:lvl>
    <w:lvl w:ilvl="2" w:tplc="0C0A001B" w:tentative="1">
      <w:start w:val="1"/>
      <w:numFmt w:val="lowerRoman"/>
      <w:lvlText w:val="%3."/>
      <w:lvlJc w:val="right"/>
      <w:pPr>
        <w:tabs>
          <w:tab w:val="num" w:pos="5040"/>
        </w:tabs>
        <w:ind w:left="5040" w:hanging="180"/>
      </w:pPr>
    </w:lvl>
    <w:lvl w:ilvl="3" w:tplc="0C0A000F" w:tentative="1">
      <w:start w:val="1"/>
      <w:numFmt w:val="decimal"/>
      <w:lvlText w:val="%4."/>
      <w:lvlJc w:val="left"/>
      <w:pPr>
        <w:tabs>
          <w:tab w:val="num" w:pos="5760"/>
        </w:tabs>
        <w:ind w:left="5760" w:hanging="360"/>
      </w:pPr>
    </w:lvl>
    <w:lvl w:ilvl="4" w:tplc="0C0A0019" w:tentative="1">
      <w:start w:val="1"/>
      <w:numFmt w:val="lowerLetter"/>
      <w:lvlText w:val="%5."/>
      <w:lvlJc w:val="left"/>
      <w:pPr>
        <w:tabs>
          <w:tab w:val="num" w:pos="6480"/>
        </w:tabs>
        <w:ind w:left="6480" w:hanging="360"/>
      </w:pPr>
    </w:lvl>
    <w:lvl w:ilvl="5" w:tplc="0C0A001B" w:tentative="1">
      <w:start w:val="1"/>
      <w:numFmt w:val="lowerRoman"/>
      <w:lvlText w:val="%6."/>
      <w:lvlJc w:val="right"/>
      <w:pPr>
        <w:tabs>
          <w:tab w:val="num" w:pos="7200"/>
        </w:tabs>
        <w:ind w:left="7200" w:hanging="180"/>
      </w:pPr>
    </w:lvl>
    <w:lvl w:ilvl="6" w:tplc="0C0A000F" w:tentative="1">
      <w:start w:val="1"/>
      <w:numFmt w:val="decimal"/>
      <w:lvlText w:val="%7."/>
      <w:lvlJc w:val="left"/>
      <w:pPr>
        <w:tabs>
          <w:tab w:val="num" w:pos="7920"/>
        </w:tabs>
        <w:ind w:left="7920" w:hanging="360"/>
      </w:pPr>
    </w:lvl>
    <w:lvl w:ilvl="7" w:tplc="0C0A0019" w:tentative="1">
      <w:start w:val="1"/>
      <w:numFmt w:val="lowerLetter"/>
      <w:lvlText w:val="%8."/>
      <w:lvlJc w:val="left"/>
      <w:pPr>
        <w:tabs>
          <w:tab w:val="num" w:pos="8640"/>
        </w:tabs>
        <w:ind w:left="8640" w:hanging="360"/>
      </w:pPr>
    </w:lvl>
    <w:lvl w:ilvl="8" w:tplc="0C0A001B" w:tentative="1">
      <w:start w:val="1"/>
      <w:numFmt w:val="lowerRoman"/>
      <w:lvlText w:val="%9."/>
      <w:lvlJc w:val="right"/>
      <w:pPr>
        <w:tabs>
          <w:tab w:val="num" w:pos="9360"/>
        </w:tabs>
        <w:ind w:left="9360" w:hanging="180"/>
      </w:pPr>
    </w:lvl>
  </w:abstractNum>
  <w:num w:numId="1">
    <w:abstractNumId w:val="5"/>
  </w:num>
  <w:num w:numId="2">
    <w:abstractNumId w:val="4"/>
  </w:num>
  <w:num w:numId="3">
    <w:abstractNumId w:val="3"/>
  </w:num>
  <w:num w:numId="4">
    <w:abstractNumId w:val="9"/>
  </w:num>
  <w:num w:numId="5">
    <w:abstractNumId w:val="0"/>
  </w:num>
  <w:num w:numId="6">
    <w:abstractNumId w:val="6"/>
  </w:num>
  <w:num w:numId="7">
    <w:abstractNumId w:val="8"/>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3F"/>
    <w:rsid w:val="00034E60"/>
    <w:rsid w:val="000405F0"/>
    <w:rsid w:val="000619EC"/>
    <w:rsid w:val="000E6B25"/>
    <w:rsid w:val="000E6DEF"/>
    <w:rsid w:val="0017013F"/>
    <w:rsid w:val="00172C85"/>
    <w:rsid w:val="001A0CB0"/>
    <w:rsid w:val="001B784D"/>
    <w:rsid w:val="001C0562"/>
    <w:rsid w:val="001C4BD9"/>
    <w:rsid w:val="001D3452"/>
    <w:rsid w:val="00252032"/>
    <w:rsid w:val="002F4284"/>
    <w:rsid w:val="00304BFA"/>
    <w:rsid w:val="00313234"/>
    <w:rsid w:val="003A53F8"/>
    <w:rsid w:val="0041364C"/>
    <w:rsid w:val="0044646D"/>
    <w:rsid w:val="00454429"/>
    <w:rsid w:val="00470389"/>
    <w:rsid w:val="00476BD8"/>
    <w:rsid w:val="0048550D"/>
    <w:rsid w:val="00524DEC"/>
    <w:rsid w:val="005E3F0B"/>
    <w:rsid w:val="006175A1"/>
    <w:rsid w:val="0063024A"/>
    <w:rsid w:val="006444D7"/>
    <w:rsid w:val="006E06ED"/>
    <w:rsid w:val="00752E25"/>
    <w:rsid w:val="00793A67"/>
    <w:rsid w:val="00825F25"/>
    <w:rsid w:val="008601AB"/>
    <w:rsid w:val="0088335F"/>
    <w:rsid w:val="008C4843"/>
    <w:rsid w:val="009043AD"/>
    <w:rsid w:val="009A40D7"/>
    <w:rsid w:val="00A34B10"/>
    <w:rsid w:val="00B6724D"/>
    <w:rsid w:val="00B6791E"/>
    <w:rsid w:val="00B70E9C"/>
    <w:rsid w:val="00B76874"/>
    <w:rsid w:val="00C00D80"/>
    <w:rsid w:val="00C70C1C"/>
    <w:rsid w:val="00C8649D"/>
    <w:rsid w:val="00CA6A8F"/>
    <w:rsid w:val="00CB3567"/>
    <w:rsid w:val="00CB6BE8"/>
    <w:rsid w:val="00CF42C4"/>
    <w:rsid w:val="00D637FE"/>
    <w:rsid w:val="00D76AC2"/>
    <w:rsid w:val="00D9662A"/>
    <w:rsid w:val="00DB02A1"/>
    <w:rsid w:val="00DE4F8F"/>
    <w:rsid w:val="00E76E3E"/>
    <w:rsid w:val="00F475BF"/>
    <w:rsid w:val="00F611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2AAD91EC-E0EC-43F5-BDC7-57814C0F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3F"/>
    <w:pPr>
      <w:spacing w:after="0" w:line="240" w:lineRule="auto"/>
    </w:pPr>
    <w:rPr>
      <w:rFonts w:ascii="Courier New" w:eastAsia="Times New Roman" w:hAnsi="Courier New" w:cs="Times New Roman"/>
      <w:sz w:val="24"/>
      <w:szCs w:val="20"/>
      <w:lang w:eastAsia="es-ES"/>
    </w:rPr>
  </w:style>
  <w:style w:type="paragraph" w:styleId="Ttulo1">
    <w:name w:val="heading 1"/>
    <w:basedOn w:val="Normal"/>
    <w:next w:val="Normal"/>
    <w:link w:val="Ttulo1Car"/>
    <w:qFormat/>
    <w:rsid w:val="0017013F"/>
    <w:pPr>
      <w:keepNext/>
      <w:spacing w:before="240" w:after="60"/>
      <w:outlineLvl w:val="0"/>
    </w:pPr>
    <w:rPr>
      <w:rFonts w:ascii="Arial" w:hAnsi="Arial"/>
      <w:b/>
      <w:kern w:val="28"/>
      <w:sz w:val="28"/>
      <w:lang w:val="en-US"/>
    </w:rPr>
  </w:style>
  <w:style w:type="paragraph" w:styleId="Ttulo9">
    <w:name w:val="heading 9"/>
    <w:basedOn w:val="Normal"/>
    <w:next w:val="Normal"/>
    <w:link w:val="Ttulo9Car"/>
    <w:qFormat/>
    <w:rsid w:val="0017013F"/>
    <w:pPr>
      <w:keepNext/>
      <w:tabs>
        <w:tab w:val="left" w:pos="-720"/>
      </w:tabs>
      <w:suppressAutoHyphens/>
      <w:jc w:val="both"/>
      <w:outlineLvl w:val="8"/>
    </w:pPr>
    <w:rPr>
      <w:rFonts w:ascii="Arial" w:hAnsi="Arial"/>
      <w:b/>
      <w:i/>
      <w:spacing w:val="-3"/>
      <w:sz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013F"/>
    <w:rPr>
      <w:rFonts w:ascii="Arial" w:eastAsia="Times New Roman" w:hAnsi="Arial" w:cs="Times New Roman"/>
      <w:b/>
      <w:kern w:val="28"/>
      <w:sz w:val="28"/>
      <w:szCs w:val="20"/>
      <w:lang w:val="en-US" w:eastAsia="es-ES"/>
    </w:rPr>
  </w:style>
  <w:style w:type="character" w:customStyle="1" w:styleId="Ttulo9Car">
    <w:name w:val="Título 9 Car"/>
    <w:basedOn w:val="Fuentedeprrafopredeter"/>
    <w:link w:val="Ttulo9"/>
    <w:rsid w:val="0017013F"/>
    <w:rPr>
      <w:rFonts w:ascii="Arial" w:eastAsia="Times New Roman" w:hAnsi="Arial" w:cs="Times New Roman"/>
      <w:b/>
      <w:i/>
      <w:spacing w:val="-3"/>
      <w:sz w:val="20"/>
      <w:szCs w:val="20"/>
      <w:lang w:val="en-US" w:eastAsia="es-ES"/>
    </w:rPr>
  </w:style>
  <w:style w:type="paragraph" w:customStyle="1" w:styleId="Documento1">
    <w:name w:val="Documento 1"/>
    <w:rsid w:val="0017013F"/>
    <w:pPr>
      <w:keepNext/>
      <w:keepLines/>
      <w:tabs>
        <w:tab w:val="left" w:pos="-720"/>
      </w:tabs>
      <w:suppressAutoHyphens/>
      <w:spacing w:after="0" w:line="240" w:lineRule="auto"/>
    </w:pPr>
    <w:rPr>
      <w:rFonts w:ascii="Courier New" w:eastAsia="Times New Roman" w:hAnsi="Courier New" w:cs="Times New Roman"/>
      <w:sz w:val="24"/>
      <w:szCs w:val="20"/>
      <w:lang w:val="en-US" w:eastAsia="es-ES"/>
    </w:rPr>
  </w:style>
  <w:style w:type="paragraph" w:styleId="Encabezado">
    <w:name w:val="header"/>
    <w:aliases w:val=" Car Car"/>
    <w:basedOn w:val="Normal"/>
    <w:link w:val="EncabezadoCar1"/>
    <w:rsid w:val="0017013F"/>
    <w:pPr>
      <w:tabs>
        <w:tab w:val="center" w:pos="4419"/>
        <w:tab w:val="right" w:pos="8838"/>
      </w:tabs>
    </w:pPr>
  </w:style>
  <w:style w:type="character" w:customStyle="1" w:styleId="EncabezadoCar">
    <w:name w:val="Encabezado Car"/>
    <w:basedOn w:val="Fuentedeprrafopredeter"/>
    <w:uiPriority w:val="99"/>
    <w:semiHidden/>
    <w:rsid w:val="0017013F"/>
    <w:rPr>
      <w:rFonts w:ascii="Courier New" w:eastAsia="Times New Roman" w:hAnsi="Courier New" w:cs="Times New Roman"/>
      <w:sz w:val="24"/>
      <w:szCs w:val="20"/>
      <w:lang w:eastAsia="es-ES"/>
    </w:rPr>
  </w:style>
  <w:style w:type="character" w:customStyle="1" w:styleId="EncabezadoCar1">
    <w:name w:val="Encabezado Car1"/>
    <w:aliases w:val=" Car Car Car"/>
    <w:basedOn w:val="Fuentedeprrafopredeter"/>
    <w:link w:val="Encabezado"/>
    <w:rsid w:val="0017013F"/>
    <w:rPr>
      <w:rFonts w:ascii="Courier New" w:eastAsia="Times New Roman" w:hAnsi="Courier New" w:cs="Times New Roman"/>
      <w:sz w:val="24"/>
      <w:szCs w:val="20"/>
      <w:lang w:eastAsia="es-ES"/>
    </w:rPr>
  </w:style>
  <w:style w:type="paragraph" w:styleId="Piedepgina">
    <w:name w:val="footer"/>
    <w:basedOn w:val="Normal"/>
    <w:link w:val="PiedepginaCar"/>
    <w:uiPriority w:val="99"/>
    <w:rsid w:val="0017013F"/>
    <w:pPr>
      <w:tabs>
        <w:tab w:val="center" w:pos="4419"/>
        <w:tab w:val="right" w:pos="8838"/>
      </w:tabs>
    </w:pPr>
  </w:style>
  <w:style w:type="character" w:customStyle="1" w:styleId="PiedepginaCar">
    <w:name w:val="Pie de página Car"/>
    <w:basedOn w:val="Fuentedeprrafopredeter"/>
    <w:link w:val="Piedepgina"/>
    <w:uiPriority w:val="99"/>
    <w:rsid w:val="0017013F"/>
    <w:rPr>
      <w:rFonts w:ascii="Courier New" w:eastAsia="Times New Roman" w:hAnsi="Courier New" w:cs="Times New Roman"/>
      <w:sz w:val="24"/>
      <w:szCs w:val="20"/>
      <w:lang w:eastAsia="es-ES"/>
    </w:rPr>
  </w:style>
  <w:style w:type="paragraph" w:styleId="Textoindependiente">
    <w:name w:val="Body Text"/>
    <w:basedOn w:val="Normal"/>
    <w:link w:val="TextoindependienteCar"/>
    <w:rsid w:val="0017013F"/>
    <w:pPr>
      <w:tabs>
        <w:tab w:val="left" w:pos="-720"/>
      </w:tabs>
      <w:suppressAutoHyphens/>
      <w:ind w:right="306"/>
    </w:pPr>
    <w:rPr>
      <w:rFonts w:ascii="Arial" w:hAnsi="Arial"/>
      <w:b/>
      <w:spacing w:val="-2"/>
      <w:sz w:val="28"/>
    </w:rPr>
  </w:style>
  <w:style w:type="character" w:customStyle="1" w:styleId="TextoindependienteCar">
    <w:name w:val="Texto independiente Car"/>
    <w:basedOn w:val="Fuentedeprrafopredeter"/>
    <w:link w:val="Textoindependiente"/>
    <w:rsid w:val="0017013F"/>
    <w:rPr>
      <w:rFonts w:ascii="Arial" w:eastAsia="Times New Roman" w:hAnsi="Arial" w:cs="Times New Roman"/>
      <w:b/>
      <w:spacing w:val="-2"/>
      <w:sz w:val="28"/>
      <w:szCs w:val="20"/>
      <w:lang w:eastAsia="es-ES"/>
    </w:rPr>
  </w:style>
  <w:style w:type="paragraph" w:styleId="Sangra2detindependiente">
    <w:name w:val="Body Text Indent 2"/>
    <w:basedOn w:val="Normal"/>
    <w:link w:val="Sangra2detindependienteCar"/>
    <w:rsid w:val="0017013F"/>
    <w:pPr>
      <w:ind w:left="851"/>
    </w:pPr>
    <w:rPr>
      <w:rFonts w:ascii="Arial" w:hAnsi="Arial"/>
      <w:i/>
    </w:rPr>
  </w:style>
  <w:style w:type="character" w:customStyle="1" w:styleId="Sangra2detindependienteCar">
    <w:name w:val="Sangría 2 de t. independiente Car"/>
    <w:basedOn w:val="Fuentedeprrafopredeter"/>
    <w:link w:val="Sangra2detindependiente"/>
    <w:rsid w:val="0017013F"/>
    <w:rPr>
      <w:rFonts w:ascii="Arial" w:eastAsia="Times New Roman" w:hAnsi="Arial" w:cs="Times New Roman"/>
      <w:i/>
      <w:sz w:val="24"/>
      <w:szCs w:val="20"/>
      <w:lang w:eastAsia="es-ES"/>
    </w:rPr>
  </w:style>
  <w:style w:type="paragraph" w:customStyle="1" w:styleId="Textoindependiente23">
    <w:name w:val="Texto independiente 23"/>
    <w:basedOn w:val="Normal"/>
    <w:rsid w:val="0017013F"/>
    <w:pPr>
      <w:widowControl w:val="0"/>
      <w:overflowPunct w:val="0"/>
      <w:autoSpaceDE w:val="0"/>
      <w:autoSpaceDN w:val="0"/>
      <w:adjustRightInd w:val="0"/>
      <w:jc w:val="both"/>
      <w:textAlignment w:val="baseline"/>
    </w:pPr>
    <w:rPr>
      <w:rFonts w:ascii="Arial" w:hAnsi="Arial"/>
      <w:sz w:val="20"/>
      <w:lang w:val="es-ES"/>
    </w:rPr>
  </w:style>
  <w:style w:type="character" w:customStyle="1" w:styleId="DeltaViewInsertion">
    <w:name w:val="DeltaView Insertion"/>
    <w:rsid w:val="0017013F"/>
    <w:rPr>
      <w:color w:val="0000FF"/>
      <w:spacing w:val="0"/>
      <w:u w:val="double"/>
    </w:rPr>
  </w:style>
  <w:style w:type="paragraph" w:styleId="Textodeglobo">
    <w:name w:val="Balloon Text"/>
    <w:basedOn w:val="Normal"/>
    <w:link w:val="TextodegloboCar"/>
    <w:uiPriority w:val="99"/>
    <w:semiHidden/>
    <w:unhideWhenUsed/>
    <w:rsid w:val="00524DEC"/>
    <w:rPr>
      <w:rFonts w:ascii="Tahoma" w:hAnsi="Tahoma" w:cs="Tahoma"/>
      <w:sz w:val="16"/>
      <w:szCs w:val="16"/>
    </w:rPr>
  </w:style>
  <w:style w:type="character" w:customStyle="1" w:styleId="TextodegloboCar">
    <w:name w:val="Texto de globo Car"/>
    <w:basedOn w:val="Fuentedeprrafopredeter"/>
    <w:link w:val="Textodeglobo"/>
    <w:uiPriority w:val="99"/>
    <w:semiHidden/>
    <w:rsid w:val="00524DEC"/>
    <w:rPr>
      <w:rFonts w:ascii="Tahoma" w:eastAsia="Times New Roman" w:hAnsi="Tahoma" w:cs="Tahoma"/>
      <w:sz w:val="16"/>
      <w:szCs w:val="16"/>
      <w:lang w:eastAsia="es-ES"/>
    </w:rPr>
  </w:style>
  <w:style w:type="paragraph" w:styleId="Prrafodelista">
    <w:name w:val="List Paragraph"/>
    <w:basedOn w:val="Normal"/>
    <w:uiPriority w:val="34"/>
    <w:qFormat/>
    <w:rsid w:val="009A40D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3252</Words>
  <Characters>17888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guser09</dc:creator>
  <cp:keywords/>
  <dc:description/>
  <cp:lastModifiedBy>CCINSHAE</cp:lastModifiedBy>
  <cp:revision>2</cp:revision>
  <cp:lastPrinted>2015-02-10T17:42:00Z</cp:lastPrinted>
  <dcterms:created xsi:type="dcterms:W3CDTF">2017-07-21T18:15:00Z</dcterms:created>
  <dcterms:modified xsi:type="dcterms:W3CDTF">2017-07-21T18:15:00Z</dcterms:modified>
</cp:coreProperties>
</file>